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1"/>
        <w:rPr>
          <w:rFonts w:ascii="Times New Roman"/>
          <w:sz w:val="15"/>
        </w:rPr>
      </w:pPr>
    </w:p>
    <w:p>
      <w:pPr>
        <w:spacing w:before="52"/>
        <w:ind w:right="77"/>
        <w:jc w:val="center"/>
        <w:rPr>
          <w:b/>
          <w:bCs/>
          <w:sz w:val="28"/>
          <w:szCs w:val="28"/>
        </w:rPr>
      </w:pPr>
      <w:r>
        <w:rPr>
          <w:b/>
          <w:bCs/>
          <w:sz w:val="28"/>
          <w:szCs w:val="28"/>
        </w:rPr>
        <w:t>上海市</w:t>
      </w:r>
      <w:r>
        <w:rPr>
          <w:rFonts w:hint="eastAsia"/>
          <w:b/>
          <w:bCs/>
          <w:sz w:val="28"/>
          <w:szCs w:val="28"/>
        </w:rPr>
        <w:t>2022</w:t>
      </w:r>
      <w:r>
        <w:rPr>
          <w:b/>
          <w:bCs/>
          <w:sz w:val="28"/>
          <w:szCs w:val="28"/>
        </w:rPr>
        <w:t>年区级单位预算</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2"/>
        <w:rPr>
          <w:sz w:val="22"/>
        </w:rPr>
      </w:pPr>
    </w:p>
    <w:p>
      <w:pPr>
        <w:pStyle w:val="4"/>
        <w:rPr>
          <w:b/>
          <w:bCs/>
          <w:sz w:val="28"/>
          <w:szCs w:val="28"/>
        </w:rPr>
      </w:pPr>
      <w:r>
        <w:rPr>
          <w:b/>
          <w:bCs/>
          <w:sz w:val="28"/>
          <w:szCs w:val="28"/>
        </w:rPr>
        <w:t>预算单位：026160上海市松江区九亭第六幼儿园</w:t>
      </w: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lang w:val="en-US"/>
        </w:rPr>
      </w:pPr>
      <w:r>
        <w:rPr>
          <w:rFonts w:hint="eastAsia"/>
          <w:b/>
          <w:bCs/>
          <w:sz w:val="28"/>
          <w:szCs w:val="28"/>
        </w:rPr>
        <w:t>制表人：朱吉</w:t>
      </w:r>
      <w:r>
        <w:rPr>
          <w:rFonts w:hint="eastAsia"/>
          <w:b/>
          <w:bCs/>
          <w:sz w:val="28"/>
          <w:szCs w:val="28"/>
          <w:lang w:val="en-US"/>
        </w:rPr>
        <w:t xml:space="preserve">                审核人：徐玉莉            日期：2022年2月7日</w:t>
      </w:r>
    </w:p>
    <w:p>
      <w:pPr>
        <w:rPr>
          <w:b/>
          <w:bCs/>
          <w:sz w:val="28"/>
          <w:szCs w:val="28"/>
          <w:lang w:val="en-US"/>
        </w:rPr>
        <w:sectPr>
          <w:type w:val="continuous"/>
          <w:pgSz w:w="11910" w:h="16840"/>
          <w:pgMar w:top="1580" w:right="900" w:bottom="280" w:left="880" w:header="720" w:footer="720" w:gutter="0"/>
          <w:cols w:space="720" w:num="1"/>
        </w:sectPr>
      </w:pPr>
    </w:p>
    <w:p>
      <w:pPr>
        <w:spacing w:before="52"/>
        <w:ind w:right="77"/>
        <w:jc w:val="center"/>
        <w:rPr>
          <w:b/>
          <w:bCs/>
          <w:sz w:val="28"/>
          <w:szCs w:val="28"/>
        </w:rPr>
      </w:pPr>
      <w:r>
        <w:rPr>
          <w:b/>
          <w:bCs/>
          <w:sz w:val="28"/>
          <w:szCs w:val="28"/>
        </w:rPr>
        <w:t>目录</w:t>
      </w:r>
    </w:p>
    <w:p>
      <w:pPr>
        <w:pStyle w:val="5"/>
        <w:spacing w:before="2"/>
        <w:rPr>
          <w:sz w:val="12"/>
        </w:rPr>
      </w:pPr>
    </w:p>
    <w:p>
      <w:pPr>
        <w:pStyle w:val="5"/>
        <w:numPr>
          <w:ilvl w:val="0"/>
          <w:numId w:val="1"/>
        </w:numPr>
        <w:spacing w:before="1"/>
        <w:ind w:left="291"/>
        <w:rPr>
          <w:sz w:val="24"/>
          <w:szCs w:val="24"/>
        </w:rPr>
      </w:pPr>
      <w:r>
        <w:rPr>
          <w:sz w:val="24"/>
          <w:szCs w:val="24"/>
        </w:rPr>
        <w:t>单位主要职能</w:t>
      </w:r>
    </w:p>
    <w:p>
      <w:pPr>
        <w:pStyle w:val="5"/>
        <w:spacing w:before="1"/>
        <w:ind w:firstLine="240" w:firstLineChars="100"/>
        <w:rPr>
          <w:sz w:val="24"/>
          <w:szCs w:val="24"/>
        </w:rPr>
      </w:pPr>
      <w:r>
        <w:rPr>
          <w:sz w:val="24"/>
          <w:szCs w:val="24"/>
        </w:rPr>
        <w:t>二、单位机构设置</w:t>
      </w:r>
    </w:p>
    <w:p>
      <w:pPr>
        <w:pStyle w:val="5"/>
        <w:spacing w:before="1"/>
        <w:ind w:firstLine="240" w:firstLineChars="100"/>
        <w:rPr>
          <w:sz w:val="24"/>
          <w:szCs w:val="24"/>
        </w:rPr>
      </w:pPr>
      <w:r>
        <w:rPr>
          <w:sz w:val="24"/>
          <w:szCs w:val="24"/>
        </w:rPr>
        <w:t>三、名词解释</w:t>
      </w:r>
    </w:p>
    <w:p>
      <w:pPr>
        <w:pStyle w:val="5"/>
        <w:spacing w:before="1"/>
        <w:ind w:left="291"/>
        <w:rPr>
          <w:sz w:val="24"/>
          <w:szCs w:val="24"/>
        </w:rPr>
      </w:pPr>
      <w:r>
        <w:rPr>
          <w:rFonts w:hint="eastAsia"/>
          <w:sz w:val="24"/>
          <w:szCs w:val="24"/>
        </w:rPr>
        <w:t>四、</w:t>
      </w:r>
      <w:r>
        <w:rPr>
          <w:sz w:val="24"/>
          <w:szCs w:val="24"/>
        </w:rPr>
        <w:t>单位预算编制说明</w:t>
      </w:r>
    </w:p>
    <w:p>
      <w:pPr>
        <w:pStyle w:val="5"/>
        <w:spacing w:before="1"/>
        <w:ind w:left="291"/>
        <w:rPr>
          <w:sz w:val="24"/>
          <w:szCs w:val="24"/>
        </w:rPr>
      </w:pPr>
      <w:r>
        <w:rPr>
          <w:sz w:val="24"/>
          <w:szCs w:val="24"/>
        </w:rPr>
        <w:t>五、单位预算表</w:t>
      </w:r>
    </w:p>
    <w:p>
      <w:pPr>
        <w:pStyle w:val="5"/>
        <w:spacing w:before="1"/>
        <w:ind w:firstLine="720" w:firstLineChars="300"/>
        <w:rPr>
          <w:sz w:val="24"/>
          <w:szCs w:val="24"/>
        </w:rPr>
      </w:pPr>
      <w:r>
        <w:rPr>
          <w:rFonts w:hint="eastAsia"/>
          <w:sz w:val="24"/>
          <w:szCs w:val="24"/>
          <w:lang w:val="en-US"/>
        </w:rPr>
        <w:t xml:space="preserve">1. </w:t>
      </w:r>
      <w:r>
        <w:rPr>
          <w:rFonts w:hint="eastAsia"/>
          <w:sz w:val="24"/>
          <w:szCs w:val="24"/>
        </w:rPr>
        <w:t>2022</w:t>
      </w:r>
      <w:r>
        <w:rPr>
          <w:sz w:val="24"/>
          <w:szCs w:val="24"/>
        </w:rPr>
        <w:t>年单位财务收支预算总表</w:t>
      </w:r>
    </w:p>
    <w:p>
      <w:pPr>
        <w:pStyle w:val="5"/>
        <w:spacing w:before="1"/>
        <w:ind w:left="291"/>
        <w:rPr>
          <w:sz w:val="24"/>
          <w:szCs w:val="24"/>
        </w:rPr>
      </w:pPr>
    </w:p>
    <w:p>
      <w:pPr>
        <w:pStyle w:val="5"/>
        <w:numPr>
          <w:ilvl w:val="0"/>
          <w:numId w:val="2"/>
        </w:numPr>
        <w:spacing w:before="1"/>
        <w:ind w:left="291" w:firstLine="480" w:firstLineChars="200"/>
        <w:rPr>
          <w:sz w:val="24"/>
          <w:szCs w:val="24"/>
        </w:rPr>
      </w:pPr>
      <w:r>
        <w:rPr>
          <w:rFonts w:hint="eastAsia"/>
          <w:sz w:val="24"/>
          <w:szCs w:val="24"/>
        </w:rPr>
        <w:t>2022</w:t>
      </w:r>
      <w:r>
        <w:rPr>
          <w:sz w:val="24"/>
          <w:szCs w:val="24"/>
        </w:rPr>
        <w:t>年单位收入预算总表</w:t>
      </w:r>
    </w:p>
    <w:p>
      <w:pPr>
        <w:pStyle w:val="5"/>
        <w:spacing w:before="1"/>
        <w:ind w:left="291"/>
        <w:rPr>
          <w:sz w:val="24"/>
          <w:szCs w:val="24"/>
        </w:rPr>
      </w:pPr>
    </w:p>
    <w:p>
      <w:pPr>
        <w:pStyle w:val="5"/>
        <w:numPr>
          <w:ilvl w:val="0"/>
          <w:numId w:val="3"/>
        </w:numPr>
        <w:spacing w:before="1"/>
        <w:ind w:left="291" w:firstLine="480" w:firstLineChars="200"/>
        <w:rPr>
          <w:sz w:val="24"/>
          <w:szCs w:val="24"/>
        </w:rPr>
      </w:pPr>
      <w:r>
        <w:rPr>
          <w:rFonts w:hint="eastAsia"/>
          <w:sz w:val="24"/>
          <w:szCs w:val="24"/>
        </w:rPr>
        <w:t>2022</w:t>
      </w:r>
      <w:r>
        <w:rPr>
          <w:sz w:val="24"/>
          <w:szCs w:val="24"/>
        </w:rPr>
        <w:t xml:space="preserve">年单位支出预算总表  </w:t>
      </w:r>
    </w:p>
    <w:p>
      <w:pPr>
        <w:pStyle w:val="5"/>
        <w:spacing w:before="1"/>
        <w:ind w:left="440" w:leftChars="200"/>
        <w:rPr>
          <w:sz w:val="24"/>
          <w:szCs w:val="24"/>
        </w:rPr>
      </w:pPr>
    </w:p>
    <w:p>
      <w:pPr>
        <w:pStyle w:val="5"/>
        <w:spacing w:before="1"/>
        <w:ind w:left="291" w:firstLine="480" w:firstLineChars="200"/>
        <w:rPr>
          <w:sz w:val="24"/>
          <w:szCs w:val="24"/>
        </w:rPr>
      </w:pPr>
      <w:r>
        <w:rPr>
          <w:sz w:val="24"/>
          <w:szCs w:val="24"/>
        </w:rPr>
        <w:t>4．</w:t>
      </w:r>
      <w:r>
        <w:rPr>
          <w:rFonts w:hint="eastAsia"/>
          <w:sz w:val="24"/>
          <w:szCs w:val="24"/>
        </w:rPr>
        <w:t>2022</w:t>
      </w:r>
      <w:r>
        <w:rPr>
          <w:sz w:val="24"/>
          <w:szCs w:val="24"/>
        </w:rPr>
        <w:t>年单位财政拨款收支预算总表</w:t>
      </w:r>
    </w:p>
    <w:p>
      <w:pPr>
        <w:pStyle w:val="5"/>
        <w:spacing w:before="1"/>
        <w:ind w:left="291" w:firstLine="480" w:firstLineChars="200"/>
        <w:rPr>
          <w:sz w:val="24"/>
          <w:szCs w:val="24"/>
        </w:rPr>
      </w:pPr>
    </w:p>
    <w:p>
      <w:pPr>
        <w:pStyle w:val="5"/>
        <w:spacing w:before="1"/>
        <w:ind w:left="291" w:firstLine="480" w:firstLineChars="200"/>
        <w:rPr>
          <w:sz w:val="24"/>
          <w:szCs w:val="24"/>
        </w:rPr>
      </w:pPr>
      <w:r>
        <w:rPr>
          <w:sz w:val="24"/>
          <w:szCs w:val="24"/>
        </w:rPr>
        <w:t>5．</w:t>
      </w:r>
      <w:r>
        <w:rPr>
          <w:rFonts w:hint="eastAsia"/>
          <w:sz w:val="24"/>
          <w:szCs w:val="24"/>
        </w:rPr>
        <w:t>2022</w:t>
      </w:r>
      <w:r>
        <w:rPr>
          <w:sz w:val="24"/>
          <w:szCs w:val="24"/>
        </w:rPr>
        <w:t>年单位一般公共预算支出功能分类预算表</w:t>
      </w:r>
    </w:p>
    <w:p>
      <w:pPr>
        <w:pStyle w:val="5"/>
        <w:spacing w:before="1"/>
        <w:ind w:left="291"/>
        <w:rPr>
          <w:sz w:val="24"/>
          <w:szCs w:val="24"/>
        </w:rPr>
      </w:pPr>
    </w:p>
    <w:p>
      <w:pPr>
        <w:pStyle w:val="5"/>
        <w:spacing w:before="1"/>
        <w:ind w:left="291" w:firstLine="480" w:firstLineChars="200"/>
        <w:rPr>
          <w:sz w:val="24"/>
          <w:szCs w:val="24"/>
        </w:rPr>
      </w:pPr>
      <w:r>
        <w:rPr>
          <w:sz w:val="24"/>
          <w:szCs w:val="24"/>
        </w:rPr>
        <w:t>6．</w:t>
      </w:r>
      <w:r>
        <w:rPr>
          <w:rFonts w:hint="eastAsia"/>
          <w:sz w:val="24"/>
          <w:szCs w:val="24"/>
        </w:rPr>
        <w:t>2022</w:t>
      </w:r>
      <w:r>
        <w:rPr>
          <w:sz w:val="24"/>
          <w:szCs w:val="24"/>
        </w:rPr>
        <w:t>年单位政府性基金预算支出功能分类预算表</w:t>
      </w:r>
    </w:p>
    <w:p>
      <w:pPr>
        <w:pStyle w:val="5"/>
        <w:spacing w:before="1"/>
        <w:ind w:left="291" w:firstLine="480" w:firstLineChars="200"/>
        <w:rPr>
          <w:sz w:val="24"/>
          <w:szCs w:val="24"/>
        </w:rPr>
      </w:pPr>
    </w:p>
    <w:p>
      <w:pPr>
        <w:pStyle w:val="5"/>
        <w:spacing w:before="1"/>
        <w:ind w:left="291" w:firstLine="480" w:firstLineChars="200"/>
        <w:rPr>
          <w:sz w:val="24"/>
          <w:szCs w:val="24"/>
        </w:rPr>
      </w:pPr>
      <w:r>
        <w:rPr>
          <w:rFonts w:hint="eastAsia"/>
          <w:sz w:val="24"/>
          <w:szCs w:val="24"/>
          <w:lang w:val="en-US"/>
        </w:rPr>
        <w:t>7</w:t>
      </w:r>
      <w:r>
        <w:rPr>
          <w:rFonts w:hint="eastAsia"/>
          <w:sz w:val="24"/>
          <w:szCs w:val="24"/>
        </w:rPr>
        <w:t>. 2022年单位国有资本经营预算支出功能分类预算表</w:t>
      </w:r>
    </w:p>
    <w:p>
      <w:pPr>
        <w:pStyle w:val="5"/>
        <w:spacing w:before="1"/>
        <w:ind w:left="291"/>
        <w:rPr>
          <w:sz w:val="24"/>
          <w:szCs w:val="24"/>
        </w:rPr>
      </w:pPr>
    </w:p>
    <w:p>
      <w:pPr>
        <w:pStyle w:val="5"/>
        <w:spacing w:before="1"/>
        <w:ind w:left="291" w:firstLine="480" w:firstLineChars="200"/>
        <w:rPr>
          <w:sz w:val="24"/>
          <w:szCs w:val="24"/>
        </w:rPr>
      </w:pPr>
      <w:r>
        <w:rPr>
          <w:rFonts w:hint="eastAsia"/>
          <w:sz w:val="24"/>
          <w:szCs w:val="24"/>
          <w:lang w:val="en-US"/>
        </w:rPr>
        <w:t>8</w:t>
      </w:r>
      <w:r>
        <w:rPr>
          <w:sz w:val="24"/>
          <w:szCs w:val="24"/>
        </w:rPr>
        <w:t>．</w:t>
      </w:r>
      <w:r>
        <w:rPr>
          <w:rFonts w:hint="eastAsia"/>
          <w:sz w:val="24"/>
          <w:szCs w:val="24"/>
        </w:rPr>
        <w:t>2022</w:t>
      </w:r>
      <w:r>
        <w:rPr>
          <w:sz w:val="24"/>
          <w:szCs w:val="24"/>
        </w:rPr>
        <w:t>年单位一般公共预算基本支出部门预算经济分类预算表</w:t>
      </w:r>
    </w:p>
    <w:p>
      <w:pPr>
        <w:pStyle w:val="5"/>
        <w:spacing w:before="1"/>
        <w:ind w:left="291"/>
        <w:rPr>
          <w:sz w:val="24"/>
          <w:szCs w:val="24"/>
        </w:rPr>
      </w:pPr>
    </w:p>
    <w:p>
      <w:pPr>
        <w:pStyle w:val="5"/>
        <w:spacing w:before="1"/>
        <w:ind w:firstLine="720" w:firstLineChars="300"/>
        <w:rPr>
          <w:sz w:val="24"/>
          <w:szCs w:val="24"/>
        </w:rPr>
      </w:pPr>
      <w:r>
        <w:rPr>
          <w:rFonts w:hint="eastAsia"/>
          <w:sz w:val="24"/>
          <w:szCs w:val="24"/>
          <w:lang w:val="en-US"/>
        </w:rPr>
        <w:t>9.</w:t>
      </w:r>
      <w:r>
        <w:rPr>
          <w:rFonts w:hint="eastAsia"/>
          <w:sz w:val="24"/>
          <w:szCs w:val="24"/>
        </w:rPr>
        <w:t>2022</w:t>
      </w:r>
      <w:r>
        <w:rPr>
          <w:sz w:val="24"/>
          <w:szCs w:val="24"/>
        </w:rPr>
        <w:t>年单位“三公”经费和机关运行经费预算表</w:t>
      </w:r>
    </w:p>
    <w:p>
      <w:pPr>
        <w:pStyle w:val="5"/>
        <w:spacing w:before="1"/>
        <w:ind w:left="660" w:leftChars="300"/>
        <w:rPr>
          <w:sz w:val="24"/>
          <w:szCs w:val="24"/>
        </w:rPr>
      </w:pPr>
    </w:p>
    <w:p>
      <w:pPr>
        <w:pStyle w:val="5"/>
        <w:spacing w:before="1"/>
        <w:ind w:firstLine="240" w:firstLineChars="100"/>
        <w:rPr>
          <w:sz w:val="24"/>
          <w:szCs w:val="24"/>
        </w:rPr>
      </w:pPr>
      <w:r>
        <w:rPr>
          <w:sz w:val="24"/>
          <w:szCs w:val="24"/>
        </w:rPr>
        <w:t>六、其他相关情况说明</w:t>
      </w:r>
    </w:p>
    <w:p>
      <w:pPr>
        <w:pStyle w:val="5"/>
        <w:spacing w:before="1"/>
        <w:ind w:left="291"/>
        <w:rPr>
          <w:sz w:val="24"/>
          <w:szCs w:val="24"/>
        </w:rPr>
        <w:sectPr>
          <w:pgSz w:w="11910" w:h="16840"/>
          <w:pgMar w:top="1160" w:right="900" w:bottom="280" w:left="880" w:header="720" w:footer="720" w:gutter="0"/>
          <w:cols w:space="720" w:num="1"/>
        </w:sectPr>
      </w:pPr>
    </w:p>
    <w:p>
      <w:pPr>
        <w:spacing w:before="52"/>
        <w:ind w:right="77"/>
        <w:jc w:val="center"/>
        <w:rPr>
          <w:b/>
          <w:bCs/>
          <w:sz w:val="28"/>
          <w:szCs w:val="28"/>
        </w:rPr>
      </w:pPr>
      <w:r>
        <w:rPr>
          <w:rFonts w:hint="eastAsia"/>
          <w:b/>
          <w:bCs/>
          <w:sz w:val="28"/>
          <w:szCs w:val="28"/>
        </w:rPr>
        <w:t>上海市松江区九亭第六幼儿园主要职能</w:t>
      </w:r>
    </w:p>
    <w:p>
      <w:pPr>
        <w:jc w:val="center"/>
        <w:rPr>
          <w:rFonts w:ascii="Dialog"/>
          <w:sz w:val="28"/>
        </w:rPr>
      </w:pPr>
    </w:p>
    <w:p>
      <w:pPr>
        <w:ind w:firstLine="480" w:firstLineChars="200"/>
        <w:rPr>
          <w:rFonts w:ascii="Dialog" w:hAnsi="Dialog"/>
          <w:sz w:val="24"/>
          <w:szCs w:val="24"/>
        </w:rPr>
      </w:pPr>
      <w:r>
        <w:rPr>
          <w:rFonts w:hint="eastAsia" w:ascii="Dialog" w:hAnsi="Dialog"/>
          <w:sz w:val="24"/>
          <w:szCs w:val="24"/>
        </w:rPr>
        <w:t>上海市松江区九亭第六幼儿园为上海市全日制二级幼儿园。内设党支部、园长室、办公室、业务部门，分别负责处理各部门工作。主要工作职责如下：</w:t>
      </w:r>
    </w:p>
    <w:p>
      <w:pPr>
        <w:ind w:firstLine="480" w:firstLineChars="200"/>
        <w:rPr>
          <w:rFonts w:ascii="Dialog"/>
          <w:sz w:val="24"/>
          <w:szCs w:val="24"/>
        </w:rPr>
      </w:pPr>
      <w:r>
        <w:rPr>
          <w:rFonts w:ascii="Dialog" w:hAnsi="Dialog"/>
          <w:sz w:val="24"/>
          <w:szCs w:val="24"/>
        </w:rPr>
        <w:t xml:space="preserve">  1</w:t>
      </w:r>
      <w:r>
        <w:rPr>
          <w:rFonts w:hint="eastAsia" w:ascii="Dialog" w:hAnsi="Dialog"/>
          <w:sz w:val="24"/>
          <w:szCs w:val="24"/>
        </w:rPr>
        <w:t>、根据上级精神，立足园所实际，依法制定幼儿园章程、发展规划、计划等，并研究具体的管理办法和实施细则，以确保园所工作的有序落实。</w:t>
      </w:r>
    </w:p>
    <w:p>
      <w:pPr>
        <w:ind w:firstLine="480" w:firstLineChars="200"/>
        <w:rPr>
          <w:rFonts w:ascii="Dialog"/>
          <w:sz w:val="24"/>
          <w:szCs w:val="24"/>
        </w:rPr>
      </w:pPr>
      <w:r>
        <w:rPr>
          <w:rFonts w:ascii="Dialog" w:hAnsi="Dialog"/>
          <w:sz w:val="24"/>
          <w:szCs w:val="24"/>
        </w:rPr>
        <w:t xml:space="preserve">   2</w:t>
      </w:r>
      <w:r>
        <w:rPr>
          <w:rFonts w:hint="eastAsia" w:ascii="Dialog" w:hAnsi="Dialog"/>
          <w:sz w:val="24"/>
          <w:szCs w:val="24"/>
        </w:rPr>
        <w:t>、幼儿园依据《幼儿园管理条例》、《幼儿园工作规程》、《</w:t>
      </w:r>
      <w:r>
        <w:rPr>
          <w:rFonts w:ascii="Dialog" w:hAnsi="Dialog"/>
          <w:sz w:val="24"/>
          <w:szCs w:val="24"/>
        </w:rPr>
        <w:t>3-6</w:t>
      </w:r>
      <w:r>
        <w:rPr>
          <w:rFonts w:hint="eastAsia" w:ascii="Dialog" w:hAnsi="Dialog"/>
          <w:sz w:val="24"/>
          <w:szCs w:val="24"/>
        </w:rPr>
        <w:t>岁儿童学习与发展指南》等要求，实施保育与教育相结合原则，遵循幼儿的发展规律和学习特点，尊重幼儿发展的个体差异，以游戏为幼儿的基本活动，从健康、语言、社会、科学、艺术五个领域，促进幼儿身心全面和谐发展。</w:t>
      </w:r>
    </w:p>
    <w:p>
      <w:pPr>
        <w:ind w:firstLine="480" w:firstLineChars="200"/>
        <w:rPr>
          <w:rFonts w:ascii="Dialog"/>
          <w:sz w:val="24"/>
          <w:szCs w:val="24"/>
        </w:rPr>
      </w:pPr>
      <w:r>
        <w:rPr>
          <w:rFonts w:ascii="Dialog" w:hAnsi="Dialog"/>
          <w:sz w:val="24"/>
          <w:szCs w:val="24"/>
        </w:rPr>
        <w:t xml:space="preserve">   3</w:t>
      </w:r>
      <w:r>
        <w:rPr>
          <w:rFonts w:hint="eastAsia" w:ascii="Dialog" w:hAnsi="Dialog"/>
          <w:sz w:val="24"/>
          <w:szCs w:val="24"/>
        </w:rPr>
        <w:t>、践行以幼儿发展为本理念，终生学习，与时俱进，不断提高保教人员的道德思想和专业水平。</w:t>
      </w:r>
    </w:p>
    <w:p>
      <w:pPr>
        <w:ind w:firstLine="480" w:firstLineChars="200"/>
        <w:rPr>
          <w:rFonts w:ascii="Dialog"/>
          <w:sz w:val="24"/>
          <w:szCs w:val="24"/>
        </w:rPr>
      </w:pPr>
      <w:r>
        <w:rPr>
          <w:rFonts w:ascii="Dialog" w:hAnsi="Dialog"/>
          <w:sz w:val="24"/>
          <w:szCs w:val="24"/>
        </w:rPr>
        <w:t xml:space="preserve">   4</w:t>
      </w:r>
      <w:r>
        <w:rPr>
          <w:rFonts w:hint="eastAsia" w:ascii="Dialog" w:hAnsi="Dialog"/>
          <w:sz w:val="24"/>
          <w:szCs w:val="24"/>
        </w:rPr>
        <w:t>、建立健全卫生保健制度，严格执行《托儿所幼儿园卫生保健管理办法》，不断改善环境卫生条件，做好幼儿生理和心理卫生保健工作，建设符合幼儿特点的绿色校园。</w:t>
      </w:r>
    </w:p>
    <w:p>
      <w:pPr>
        <w:ind w:firstLine="480" w:firstLineChars="200"/>
        <w:rPr>
          <w:rFonts w:ascii="Dialog"/>
          <w:sz w:val="24"/>
          <w:szCs w:val="24"/>
        </w:rPr>
      </w:pPr>
      <w:r>
        <w:rPr>
          <w:rFonts w:ascii="Dialog" w:hAnsi="Dialog"/>
          <w:sz w:val="24"/>
          <w:szCs w:val="24"/>
        </w:rPr>
        <w:t xml:space="preserve">   5</w:t>
      </w:r>
      <w:r>
        <w:rPr>
          <w:rFonts w:hint="eastAsia" w:ascii="Dialog" w:hAnsi="Dialog"/>
          <w:sz w:val="24"/>
          <w:szCs w:val="24"/>
        </w:rPr>
        <w:t>、主动与社会、家庭保持联系，加强幼儿园、家庭、社会密切配合的育人体系建设，形成教育合力。</w:t>
      </w:r>
    </w:p>
    <w:p>
      <w:pPr>
        <w:ind w:firstLine="480" w:firstLineChars="200"/>
        <w:rPr>
          <w:rFonts w:ascii="Dialog"/>
          <w:sz w:val="24"/>
          <w:szCs w:val="24"/>
        </w:rPr>
      </w:pPr>
      <w:r>
        <w:rPr>
          <w:rFonts w:ascii="Dialog" w:hAnsi="Dialog"/>
          <w:sz w:val="24"/>
          <w:szCs w:val="24"/>
        </w:rPr>
        <w:t>6</w:t>
      </w:r>
      <w:r>
        <w:rPr>
          <w:rFonts w:hint="eastAsia" w:ascii="Dialog" w:hAnsi="Dialog"/>
          <w:sz w:val="24"/>
          <w:szCs w:val="24"/>
        </w:rPr>
        <w:t>、建立健全财产、物资管理制度，做到账目清楚、专人管理、定期清点，及时做好变更、增减手续。</w:t>
      </w:r>
    </w:p>
    <w:p>
      <w:pPr>
        <w:spacing w:line="535" w:lineRule="auto"/>
        <w:ind w:firstLine="480" w:firstLineChars="200"/>
        <w:rPr>
          <w:sz w:val="24"/>
          <w:szCs w:val="24"/>
        </w:rPr>
        <w:sectPr>
          <w:pgSz w:w="11910" w:h="16840"/>
          <w:pgMar w:top="1160" w:right="900" w:bottom="280" w:left="880" w:header="720" w:footer="720" w:gutter="0"/>
          <w:cols w:space="720" w:num="1"/>
        </w:sectPr>
      </w:pPr>
      <w:r>
        <w:rPr>
          <w:rFonts w:ascii="Dialog" w:hAnsi="Dialog"/>
          <w:sz w:val="24"/>
          <w:szCs w:val="24"/>
        </w:rPr>
        <w:t>7</w:t>
      </w:r>
      <w:r>
        <w:rPr>
          <w:rFonts w:hint="eastAsia" w:ascii="Dialog" w:hAnsi="Dialog"/>
          <w:sz w:val="24"/>
          <w:szCs w:val="24"/>
        </w:rPr>
        <w:t>、承办区教育局交办的其他事项。</w:t>
      </w:r>
    </w:p>
    <w:tbl>
      <w:tblPr>
        <w:tblStyle w:val="8"/>
        <w:tblW w:w="9643" w:type="dxa"/>
        <w:tblInd w:w="0" w:type="dxa"/>
        <w:tblLayout w:type="fixed"/>
        <w:tblCellMar>
          <w:top w:w="0" w:type="dxa"/>
          <w:left w:w="0" w:type="dxa"/>
          <w:bottom w:w="0" w:type="dxa"/>
          <w:right w:w="0" w:type="dxa"/>
        </w:tblCellMar>
      </w:tblPr>
      <w:tblGrid>
        <w:gridCol w:w="8557"/>
        <w:gridCol w:w="1086"/>
      </w:tblGrid>
      <w:tr>
        <w:tblPrEx>
          <w:tblCellMar>
            <w:top w:w="0" w:type="dxa"/>
            <w:left w:w="0" w:type="dxa"/>
            <w:bottom w:w="0" w:type="dxa"/>
            <w:right w:w="0" w:type="dxa"/>
          </w:tblCellMar>
        </w:tblPrEx>
        <w:trPr>
          <w:trHeight w:val="620" w:hRule="exact"/>
        </w:trPr>
        <w:tc>
          <w:tcPr>
            <w:tcW w:w="850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rFonts w:ascii="Dialog"/>
                <w:sz w:val="28"/>
              </w:rPr>
            </w:pPr>
            <w:r>
              <w:rPr>
                <w:rFonts w:hint="eastAsia"/>
                <w:b/>
                <w:bCs/>
                <w:sz w:val="28"/>
                <w:szCs w:val="28"/>
              </w:rPr>
              <w:t>上海市松江区九亭第六幼儿园机构设置</w:t>
            </w: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280" w:hRule="exact"/>
        </w:trPr>
        <w:tc>
          <w:tcPr>
            <w:tcW w:w="8505"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3412" w:hRule="exact"/>
        </w:trPr>
        <w:tc>
          <w:tcPr>
            <w:tcW w:w="9544"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tcPr>
          <w:p>
            <w:pPr>
              <w:ind w:firstLine="480" w:firstLineChars="200"/>
              <w:rPr>
                <w:sz w:val="24"/>
              </w:rPr>
            </w:pPr>
            <w:r>
              <w:rPr>
                <w:rFonts w:hint="eastAsia"/>
                <w:sz w:val="24"/>
              </w:rPr>
              <w:t>上海市松江区九亭第六幼儿园共设6个内设机构，包括：党支部、园长室、办公室、工会、业务部门、总务部门。</w:t>
            </w:r>
          </w:p>
        </w:tc>
      </w:tr>
    </w:tbl>
    <w:p>
      <w:pPr>
        <w:sectPr>
          <w:pgSz w:w="11910" w:h="16840"/>
          <w:pgMar w:top="1160" w:right="900" w:bottom="280" w:left="880" w:header="720" w:footer="720" w:gutter="0"/>
          <w:cols w:space="720" w:num="1"/>
        </w:sectPr>
      </w:pPr>
    </w:p>
    <w:p>
      <w:pPr>
        <w:pStyle w:val="3"/>
        <w:rPr>
          <w:b/>
          <w:bCs/>
          <w:sz w:val="28"/>
          <w:szCs w:val="28"/>
        </w:rPr>
      </w:pPr>
      <w:r>
        <w:rPr>
          <w:b/>
          <w:bCs/>
          <w:sz w:val="28"/>
          <w:szCs w:val="28"/>
        </w:rPr>
        <w:t>名词解释</w:t>
      </w:r>
    </w:p>
    <w:p>
      <w:pPr>
        <w:pStyle w:val="5"/>
        <w:spacing w:before="1"/>
        <w:rPr>
          <w:sz w:val="24"/>
          <w:szCs w:val="24"/>
        </w:rPr>
      </w:pPr>
    </w:p>
    <w:p>
      <w:pPr>
        <w:pStyle w:val="5"/>
        <w:spacing w:before="1"/>
        <w:ind w:left="291" w:firstLine="480" w:firstLineChars="200"/>
        <w:rPr>
          <w:sz w:val="24"/>
          <w:szCs w:val="24"/>
        </w:rPr>
      </w:pPr>
      <w:r>
        <w:rPr>
          <w:rFonts w:hint="eastAsia"/>
          <w:sz w:val="24"/>
          <w:szCs w:val="24"/>
        </w:rPr>
        <w:t>（一）财政拨款收入：是市级预算主管部门及所属预算单位本年度从本级财政部门取得的财政拨款，包括一般公共预算财政拨款、政府性基金预算财政拨款和国有资本经营预算财政拨款。</w:t>
      </w:r>
    </w:p>
    <w:p>
      <w:pPr>
        <w:pStyle w:val="5"/>
        <w:spacing w:before="1"/>
        <w:ind w:left="291"/>
        <w:rPr>
          <w:sz w:val="24"/>
          <w:szCs w:val="24"/>
        </w:rPr>
      </w:pPr>
      <w:r>
        <w:rPr>
          <w:rFonts w:hint="eastAsia"/>
          <w:sz w:val="24"/>
          <w:szCs w:val="24"/>
        </w:rPr>
        <w:t xml:space="preserve">   （二）事业收入：指事业单位开展专业业务活动及其辅助活动取得的收入。</w:t>
      </w:r>
    </w:p>
    <w:p>
      <w:pPr>
        <w:pStyle w:val="5"/>
        <w:spacing w:before="1"/>
        <w:ind w:left="291"/>
        <w:rPr>
          <w:sz w:val="24"/>
          <w:szCs w:val="24"/>
        </w:rPr>
      </w:pPr>
      <w:r>
        <w:rPr>
          <w:rFonts w:hint="eastAsia"/>
          <w:sz w:val="24"/>
          <w:szCs w:val="24"/>
        </w:rPr>
        <w:t xml:space="preserve">   （三）事业单位经营收入：指事业单位在专业业务活动及其辅助活动之外开展非独立核算经营活动取得的收入。</w:t>
      </w:r>
    </w:p>
    <w:p>
      <w:pPr>
        <w:pStyle w:val="5"/>
        <w:spacing w:before="1"/>
        <w:ind w:left="291"/>
        <w:rPr>
          <w:sz w:val="24"/>
          <w:szCs w:val="24"/>
        </w:rPr>
      </w:pPr>
      <w:r>
        <w:rPr>
          <w:rFonts w:hint="eastAsia"/>
          <w:sz w:val="24"/>
          <w:szCs w:val="24"/>
        </w:rPr>
        <w:t xml:space="preserve">   （四）其他收入：指除上述“财政拨款收入”、“事业收入”、“事业单位经营收入”等以外的收入。</w:t>
      </w:r>
    </w:p>
    <w:p>
      <w:pPr>
        <w:pStyle w:val="5"/>
        <w:spacing w:before="1"/>
        <w:ind w:left="291"/>
        <w:rPr>
          <w:sz w:val="24"/>
          <w:szCs w:val="24"/>
        </w:rPr>
      </w:pPr>
      <w:r>
        <w:rPr>
          <w:rFonts w:hint="eastAsia"/>
          <w:sz w:val="24"/>
          <w:szCs w:val="24"/>
        </w:rPr>
        <w:t xml:space="preserve">   （五）基本支出预算：是市级预算主管部门及所属预算单位为保障其机构正常运转、完成日常工作任务而编制的年度基本支出计划，包括人员经费和公用经费两部分。</w:t>
      </w:r>
    </w:p>
    <w:p>
      <w:pPr>
        <w:pStyle w:val="5"/>
        <w:spacing w:before="1"/>
        <w:ind w:left="291"/>
        <w:rPr>
          <w:sz w:val="24"/>
          <w:szCs w:val="24"/>
        </w:rPr>
      </w:pPr>
      <w:r>
        <w:rPr>
          <w:rFonts w:hint="eastAsia"/>
          <w:sz w:val="24"/>
          <w:szCs w:val="24"/>
        </w:rPr>
        <w:t xml:space="preserve">   （六）项目支出预算：是市级预算主管部门及所属预算单位为完成行政工作任务、事业发展目标或政府发展战略、特定目标，在基本支出之外编制的年度支出计划。</w:t>
      </w:r>
    </w:p>
    <w:p>
      <w:pPr>
        <w:pStyle w:val="5"/>
        <w:spacing w:before="1"/>
        <w:ind w:left="291"/>
        <w:rPr>
          <w:sz w:val="24"/>
          <w:szCs w:val="24"/>
        </w:rPr>
      </w:pPr>
      <w:r>
        <w:rPr>
          <w:rFonts w:hint="eastAsia"/>
          <w:sz w:val="24"/>
          <w:szCs w:val="24"/>
        </w:rPr>
        <w:t xml:space="preserve">   （七）“三公”经费：是与市级财政有经费领拨关系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p>
      <w:pPr>
        <w:pStyle w:val="5"/>
        <w:spacing w:before="1"/>
        <w:ind w:left="291"/>
        <w:rPr>
          <w:sz w:val="24"/>
          <w:szCs w:val="24"/>
        </w:rPr>
      </w:pPr>
      <w:r>
        <w:rPr>
          <w:rFonts w:hint="eastAsia"/>
          <w:sz w:val="24"/>
          <w:szCs w:val="24"/>
        </w:rPr>
        <w:t xml:space="preserve">   （八）机关运行经费：指行政单位和参照公务员法管理的事业单位使用一般公共预算财政拨款安排的基本支出中的日常公用经费支出。</w:t>
      </w:r>
    </w:p>
    <w:p>
      <w:pPr>
        <w:pStyle w:val="5"/>
        <w:spacing w:before="1"/>
        <w:ind w:left="291"/>
        <w:rPr>
          <w:sz w:val="24"/>
          <w:szCs w:val="24"/>
        </w:rPr>
      </w:pPr>
    </w:p>
    <w:p>
      <w:pPr>
        <w:pStyle w:val="5"/>
        <w:spacing w:before="1"/>
        <w:ind w:left="291"/>
        <w:rPr>
          <w:sz w:val="24"/>
          <w:szCs w:val="24"/>
        </w:rPr>
      </w:pPr>
    </w:p>
    <w:p>
      <w:pPr>
        <w:pStyle w:val="5"/>
        <w:spacing w:before="1"/>
        <w:ind w:left="291"/>
        <w:rPr>
          <w:sz w:val="24"/>
          <w:szCs w:val="24"/>
        </w:rPr>
      </w:pPr>
    </w:p>
    <w:p>
      <w:pPr>
        <w:sectPr>
          <w:pgSz w:w="11910" w:h="16840"/>
          <w:pgMar w:top="1160" w:right="900" w:bottom="280" w:left="880" w:header="720" w:footer="720" w:gutter="0"/>
          <w:cols w:space="720" w:num="1"/>
        </w:sectPr>
      </w:pPr>
    </w:p>
    <w:tbl>
      <w:tblPr>
        <w:tblStyle w:val="8"/>
        <w:tblW w:w="9356" w:type="dxa"/>
        <w:tblInd w:w="0" w:type="dxa"/>
        <w:tblLayout w:type="fixed"/>
        <w:tblCellMar>
          <w:top w:w="0" w:type="dxa"/>
          <w:left w:w="0" w:type="dxa"/>
          <w:bottom w:w="0" w:type="dxa"/>
          <w:right w:w="0" w:type="dxa"/>
        </w:tblCellMar>
      </w:tblPr>
      <w:tblGrid>
        <w:gridCol w:w="1098"/>
        <w:gridCol w:w="1099"/>
        <w:gridCol w:w="1099"/>
        <w:gridCol w:w="1099"/>
        <w:gridCol w:w="1099"/>
        <w:gridCol w:w="1099"/>
        <w:gridCol w:w="1099"/>
        <w:gridCol w:w="1664"/>
      </w:tblGrid>
      <w:tr>
        <w:tblPrEx>
          <w:tblCellMar>
            <w:top w:w="0" w:type="dxa"/>
            <w:left w:w="0" w:type="dxa"/>
            <w:bottom w:w="0" w:type="dxa"/>
            <w:right w:w="0" w:type="dxa"/>
          </w:tblCellMar>
        </w:tblPrEx>
        <w:trPr>
          <w:trHeight w:val="620" w:hRule="exact"/>
        </w:trPr>
        <w:tc>
          <w:tcPr>
            <w:tcW w:w="9196" w:type="dxa"/>
            <w:gridSpan w:val="8"/>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rFonts w:ascii="Dialog"/>
                <w:sz w:val="28"/>
              </w:rPr>
            </w:pPr>
            <w:r>
              <w:rPr>
                <w:rFonts w:hint="eastAsia" w:ascii="Dialog" w:hAnsi="Dialog"/>
                <w:b/>
                <w:sz w:val="28"/>
              </w:rPr>
              <w:t>2022年上海市松江区九亭第六幼儿园预算编制说明</w:t>
            </w:r>
          </w:p>
        </w:tc>
      </w:tr>
      <w:tr>
        <w:tblPrEx>
          <w:tblCellMar>
            <w:top w:w="0" w:type="dxa"/>
            <w:left w:w="0" w:type="dxa"/>
            <w:bottom w:w="0" w:type="dxa"/>
            <w:right w:w="0" w:type="dxa"/>
          </w:tblCellMar>
        </w:tblPrEx>
        <w:trPr>
          <w:trHeight w:val="280" w:hRule="exact"/>
        </w:trPr>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08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636"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180" w:hRule="exact"/>
        </w:trPr>
        <w:tc>
          <w:tcPr>
            <w:tcW w:w="9196" w:type="dxa"/>
            <w:gridSpan w:val="8"/>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180" w:hRule="exact"/>
        </w:trPr>
        <w:tc>
          <w:tcPr>
            <w:tcW w:w="9196" w:type="dxa"/>
            <w:gridSpan w:val="8"/>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6824" w:hRule="exact"/>
        </w:trPr>
        <w:tc>
          <w:tcPr>
            <w:tcW w:w="9196" w:type="dxa"/>
            <w:gridSpan w:val="8"/>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360" w:lineRule="auto"/>
              <w:ind w:firstLine="360"/>
              <w:rPr>
                <w:rFonts w:ascii="Dialog" w:hAnsi="Dialog"/>
                <w:sz w:val="24"/>
                <w:szCs w:val="24"/>
              </w:rPr>
            </w:pPr>
            <w:r>
              <w:rPr>
                <w:rFonts w:hint="eastAsia" w:ascii="Dialog" w:hAnsi="Dialog"/>
                <w:sz w:val="24"/>
                <w:szCs w:val="24"/>
              </w:rPr>
              <w:t>2022年，本单位收入预算</w:t>
            </w:r>
            <w:r>
              <w:rPr>
                <w:rFonts w:hint="eastAsia" w:ascii="Dialog" w:hAnsi="Dialog"/>
                <w:sz w:val="24"/>
                <w:szCs w:val="24"/>
                <w:lang w:val="en-US"/>
              </w:rPr>
              <w:t>2355.72</w:t>
            </w:r>
            <w:r>
              <w:rPr>
                <w:rFonts w:hint="eastAsia" w:ascii="Dialog" w:hAnsi="Dialog"/>
                <w:sz w:val="24"/>
                <w:szCs w:val="24"/>
              </w:rPr>
              <w:t>万元，其中：财政拨款收入</w:t>
            </w:r>
            <w:r>
              <w:rPr>
                <w:rFonts w:hint="eastAsia" w:ascii="Dialog" w:hAnsi="Dialog"/>
                <w:sz w:val="24"/>
                <w:szCs w:val="24"/>
                <w:lang w:val="en-US"/>
              </w:rPr>
              <w:t>2355.72</w:t>
            </w:r>
            <w:r>
              <w:rPr>
                <w:rFonts w:hint="eastAsia" w:ascii="Dialog" w:hAnsi="Dialog"/>
                <w:sz w:val="24"/>
                <w:szCs w:val="24"/>
              </w:rPr>
              <w:t>万元，比2021年预算增加</w:t>
            </w:r>
            <w:r>
              <w:rPr>
                <w:rFonts w:hint="eastAsia" w:ascii="Dialog" w:hAnsi="Dialog"/>
                <w:sz w:val="24"/>
                <w:szCs w:val="24"/>
                <w:lang w:val="en-US"/>
              </w:rPr>
              <w:t>392.58</w:t>
            </w:r>
            <w:r>
              <w:rPr>
                <w:rFonts w:hint="eastAsia" w:ascii="Dialog" w:hAnsi="Dialog"/>
                <w:sz w:val="24"/>
                <w:szCs w:val="24"/>
              </w:rPr>
              <w:t>万元；事业收入</w:t>
            </w:r>
            <w:r>
              <w:rPr>
                <w:rFonts w:hint="eastAsia" w:ascii="Dialog" w:hAnsi="Dialog"/>
                <w:sz w:val="24"/>
                <w:szCs w:val="24"/>
                <w:lang w:val="en-US"/>
              </w:rPr>
              <w:t>0</w:t>
            </w:r>
            <w:r>
              <w:rPr>
                <w:rFonts w:hint="eastAsia" w:ascii="Dialog" w:hAnsi="Dialog"/>
                <w:sz w:val="24"/>
                <w:szCs w:val="24"/>
              </w:rPr>
              <w:t>万元；事业单位经营收入</w:t>
            </w:r>
            <w:r>
              <w:rPr>
                <w:rFonts w:hint="eastAsia" w:ascii="Dialog" w:hAnsi="Dialog"/>
                <w:sz w:val="24"/>
                <w:szCs w:val="24"/>
                <w:lang w:val="en-US"/>
              </w:rPr>
              <w:t>0</w:t>
            </w:r>
            <w:r>
              <w:rPr>
                <w:rFonts w:hint="eastAsia" w:ascii="Dialog" w:hAnsi="Dialog"/>
                <w:sz w:val="24"/>
                <w:szCs w:val="24"/>
              </w:rPr>
              <w:t>万元；其他收入</w:t>
            </w:r>
            <w:r>
              <w:rPr>
                <w:rFonts w:hint="eastAsia" w:ascii="Dialog" w:hAnsi="Dialog"/>
                <w:sz w:val="24"/>
                <w:szCs w:val="24"/>
                <w:lang w:val="en-US"/>
              </w:rPr>
              <w:t>0</w:t>
            </w:r>
            <w:r>
              <w:rPr>
                <w:rFonts w:hint="eastAsia" w:ascii="Dialog" w:hAnsi="Dialog"/>
                <w:sz w:val="24"/>
                <w:szCs w:val="24"/>
              </w:rPr>
              <w:t>万元。</w:t>
            </w:r>
          </w:p>
          <w:p>
            <w:pPr>
              <w:spacing w:line="360" w:lineRule="auto"/>
              <w:ind w:firstLine="360"/>
              <w:rPr>
                <w:rFonts w:ascii="Dialog" w:hAnsi="Dialog"/>
                <w:sz w:val="24"/>
                <w:szCs w:val="24"/>
              </w:rPr>
            </w:pPr>
            <w:r>
              <w:rPr>
                <w:rFonts w:hint="eastAsia" w:ascii="Dialog" w:hAnsi="Dialog"/>
                <w:sz w:val="24"/>
                <w:szCs w:val="24"/>
              </w:rPr>
              <w:t>本单位预算支出总额为</w:t>
            </w:r>
            <w:r>
              <w:rPr>
                <w:rFonts w:hint="eastAsia" w:ascii="Dialog" w:hAnsi="Dialog"/>
                <w:sz w:val="24"/>
                <w:szCs w:val="24"/>
                <w:lang w:val="en-US"/>
              </w:rPr>
              <w:t>2355.72</w:t>
            </w:r>
            <w:r>
              <w:rPr>
                <w:rFonts w:hint="eastAsia" w:ascii="Dialog" w:hAnsi="Dialog"/>
                <w:sz w:val="24"/>
                <w:szCs w:val="24"/>
              </w:rPr>
              <w:t>万元，其中：财政拨款支出预算</w:t>
            </w:r>
            <w:r>
              <w:rPr>
                <w:rFonts w:hint="eastAsia" w:ascii="Dialog" w:hAnsi="Dialog"/>
                <w:sz w:val="24"/>
                <w:szCs w:val="24"/>
                <w:lang w:val="en-US"/>
              </w:rPr>
              <w:t>2355.72</w:t>
            </w:r>
            <w:r>
              <w:rPr>
                <w:rFonts w:hint="eastAsia" w:ascii="Dialog" w:hAnsi="Dialog"/>
                <w:sz w:val="24"/>
                <w:szCs w:val="24"/>
              </w:rPr>
              <w:t>万元。比</w:t>
            </w:r>
            <w:r>
              <w:rPr>
                <w:rFonts w:hint="eastAsia" w:ascii="Dialog" w:hAnsi="Dialog"/>
                <w:sz w:val="24"/>
                <w:szCs w:val="24"/>
                <w:lang w:val="en-US"/>
              </w:rPr>
              <w:t>2021年预算增加392.58</w:t>
            </w:r>
            <w:r>
              <w:rPr>
                <w:rFonts w:hint="eastAsia" w:ascii="Dialog" w:hAnsi="Dialog"/>
                <w:sz w:val="24"/>
                <w:szCs w:val="24"/>
              </w:rPr>
              <w:t>万元。财政拨款支出预算中，一般公共预算拨款支出预算</w:t>
            </w:r>
            <w:r>
              <w:rPr>
                <w:rFonts w:hint="eastAsia" w:ascii="Dialog" w:hAnsi="Dialog"/>
                <w:sz w:val="24"/>
                <w:szCs w:val="24"/>
                <w:lang w:val="en-US"/>
              </w:rPr>
              <w:t>2355.72</w:t>
            </w:r>
            <w:r>
              <w:rPr>
                <w:rFonts w:hint="eastAsia" w:ascii="Dialog" w:hAnsi="Dialog"/>
                <w:sz w:val="24"/>
                <w:szCs w:val="24"/>
              </w:rPr>
              <w:t>万元。比</w:t>
            </w:r>
            <w:r>
              <w:rPr>
                <w:rFonts w:hint="eastAsia" w:ascii="Dialog" w:hAnsi="Dialog"/>
                <w:sz w:val="24"/>
                <w:szCs w:val="24"/>
                <w:lang w:val="en-US"/>
              </w:rPr>
              <w:t>2021年预算增加392.58</w:t>
            </w:r>
            <w:r>
              <w:rPr>
                <w:rFonts w:hint="eastAsia" w:ascii="Dialog" w:hAnsi="Dialog"/>
                <w:sz w:val="24"/>
                <w:szCs w:val="24"/>
              </w:rPr>
              <w:t>万元。政府性基金拨款支出预算</w:t>
            </w:r>
            <w:r>
              <w:rPr>
                <w:rFonts w:hint="eastAsia" w:ascii="Dialog" w:hAnsi="Dialog"/>
                <w:sz w:val="24"/>
                <w:szCs w:val="24"/>
                <w:lang w:val="en-US"/>
              </w:rPr>
              <w:t>0万元，与2021年预算持平</w:t>
            </w:r>
            <w:r>
              <w:rPr>
                <w:rFonts w:hint="eastAsia" w:ascii="Dialog" w:hAnsi="Dialog"/>
                <w:sz w:val="24"/>
                <w:szCs w:val="24"/>
              </w:rPr>
              <w:t>；国有</w:t>
            </w:r>
            <w:bookmarkStart w:id="5" w:name="_GoBack"/>
            <w:bookmarkEnd w:id="5"/>
            <w:r>
              <w:rPr>
                <w:rFonts w:hint="eastAsia" w:ascii="Dialog" w:hAnsi="Dialog"/>
                <w:sz w:val="24"/>
                <w:szCs w:val="24"/>
              </w:rPr>
              <w:t>资本经营预算拨款支出预算为0</w:t>
            </w:r>
            <w:r>
              <w:rPr>
                <w:rFonts w:hint="eastAsia" w:ascii="Dialog" w:hAnsi="Dialog"/>
                <w:sz w:val="24"/>
                <w:szCs w:val="24"/>
                <w:lang w:eastAsia="zh-CN"/>
              </w:rPr>
              <w:t>，</w:t>
            </w:r>
            <w:r>
              <w:rPr>
                <w:rFonts w:hint="eastAsia" w:ascii="Dialog" w:hAnsi="Dialog"/>
                <w:sz w:val="24"/>
                <w:szCs w:val="24"/>
                <w:lang w:val="en-US"/>
              </w:rPr>
              <w:t>与2021年预算持平</w:t>
            </w:r>
            <w:r>
              <w:rPr>
                <w:rFonts w:hint="eastAsia" w:ascii="Dialog" w:hAnsi="Dialog"/>
                <w:sz w:val="24"/>
                <w:szCs w:val="24"/>
              </w:rPr>
              <w:t>。</w:t>
            </w:r>
          </w:p>
          <w:p>
            <w:pPr>
              <w:spacing w:line="360" w:lineRule="auto"/>
              <w:ind w:firstLine="360"/>
              <w:rPr>
                <w:rFonts w:ascii="Dialog" w:hAnsi="Dialog"/>
                <w:sz w:val="24"/>
                <w:szCs w:val="24"/>
                <w:lang w:val="en-US"/>
              </w:rPr>
            </w:pPr>
            <w:r>
              <w:rPr>
                <w:rFonts w:hint="eastAsia" w:ascii="Dialog" w:hAnsi="Dialog"/>
                <w:sz w:val="24"/>
                <w:szCs w:val="24"/>
                <w:lang w:val="en-US"/>
              </w:rPr>
              <w:t>财政拨款收入支出增加情况的主要原因是人员等经费增加。</w:t>
            </w:r>
          </w:p>
          <w:p>
            <w:pPr>
              <w:spacing w:line="360" w:lineRule="auto"/>
              <w:ind w:firstLine="360"/>
              <w:rPr>
                <w:rFonts w:ascii="Dialog" w:hAnsi="Dialog"/>
                <w:sz w:val="24"/>
                <w:szCs w:val="24"/>
              </w:rPr>
            </w:pPr>
            <w:r>
              <w:rPr>
                <w:rFonts w:hint="eastAsia" w:ascii="Dialog" w:hAnsi="Dialog"/>
                <w:sz w:val="24"/>
                <w:szCs w:val="24"/>
              </w:rPr>
              <w:t>财政拨款支出主要内容如下：</w:t>
            </w:r>
          </w:p>
          <w:p>
            <w:pPr>
              <w:numPr>
                <w:ilvl w:val="0"/>
                <w:numId w:val="4"/>
              </w:numPr>
              <w:spacing w:line="360" w:lineRule="auto"/>
              <w:ind w:firstLine="360"/>
              <w:rPr>
                <w:rFonts w:ascii="Dialog" w:hAnsi="Dialog"/>
                <w:sz w:val="24"/>
                <w:szCs w:val="24"/>
              </w:rPr>
            </w:pPr>
            <w:r>
              <w:rPr>
                <w:rFonts w:hint="eastAsia" w:ascii="Dialog" w:hAnsi="Dialog"/>
                <w:sz w:val="24"/>
                <w:szCs w:val="24"/>
              </w:rPr>
              <w:t>“</w:t>
            </w:r>
            <w:r>
              <w:rPr>
                <w:rFonts w:ascii="Dialog" w:hAnsi="Dialog"/>
                <w:sz w:val="24"/>
                <w:szCs w:val="24"/>
              </w:rPr>
              <w:t>2050201</w:t>
            </w:r>
            <w:r>
              <w:rPr>
                <w:rFonts w:hint="eastAsia" w:ascii="Dialog" w:hAnsi="Dialog"/>
                <w:sz w:val="24"/>
                <w:szCs w:val="24"/>
              </w:rPr>
              <w:t>学前教育”科目</w:t>
            </w:r>
            <w:r>
              <w:rPr>
                <w:rFonts w:hint="eastAsia" w:ascii="Dialog" w:hAnsi="Dialog"/>
                <w:sz w:val="24"/>
                <w:szCs w:val="24"/>
                <w:lang w:val="en-US"/>
              </w:rPr>
              <w:t>1890.64</w:t>
            </w:r>
            <w:r>
              <w:rPr>
                <w:rFonts w:hint="eastAsia" w:ascii="Dialog" w:hAnsi="Dialog"/>
                <w:sz w:val="24"/>
                <w:szCs w:val="24"/>
              </w:rPr>
              <w:t>万元，主要用于在职职工工资福利支出、商品和服务支出、对个人和家庭的补助支出以及办公设备购置等。</w:t>
            </w:r>
          </w:p>
          <w:p>
            <w:pPr>
              <w:numPr>
                <w:ilvl w:val="0"/>
                <w:numId w:val="4"/>
              </w:numPr>
              <w:spacing w:line="360" w:lineRule="auto"/>
              <w:ind w:firstLine="360"/>
              <w:rPr>
                <w:rFonts w:ascii="Dialog" w:hAnsi="Dialog"/>
                <w:sz w:val="24"/>
                <w:szCs w:val="24"/>
              </w:rPr>
            </w:pPr>
            <w:r>
              <w:rPr>
                <w:rFonts w:hint="eastAsia" w:ascii="Dialog" w:hAnsi="Dialog"/>
                <w:sz w:val="24"/>
                <w:szCs w:val="24"/>
              </w:rPr>
              <w:t>“</w:t>
            </w:r>
            <w:r>
              <w:rPr>
                <w:rFonts w:hint="eastAsia" w:ascii="Dialog" w:hAnsi="Dialog"/>
                <w:sz w:val="24"/>
                <w:szCs w:val="24"/>
                <w:lang w:val="en-US"/>
              </w:rPr>
              <w:t>2050999其他教育费附加安排的支出</w:t>
            </w:r>
            <w:r>
              <w:rPr>
                <w:rFonts w:hint="eastAsia" w:ascii="Dialog" w:hAnsi="Dialog"/>
                <w:sz w:val="24"/>
                <w:szCs w:val="24"/>
              </w:rPr>
              <w:t>”科目</w:t>
            </w:r>
            <w:r>
              <w:rPr>
                <w:rFonts w:hint="eastAsia" w:ascii="Dialog" w:hAnsi="Dialog"/>
                <w:sz w:val="24"/>
                <w:szCs w:val="24"/>
                <w:lang w:val="en-US"/>
              </w:rPr>
              <w:t>118.74万元，主要用于在职职工工资福利支出等</w:t>
            </w:r>
          </w:p>
          <w:p>
            <w:pPr>
              <w:spacing w:line="360" w:lineRule="auto"/>
              <w:ind w:firstLine="480" w:firstLineChars="200"/>
              <w:rPr>
                <w:rFonts w:ascii="Dialog"/>
                <w:sz w:val="24"/>
                <w:szCs w:val="24"/>
              </w:rPr>
            </w:pPr>
            <w:r>
              <w:rPr>
                <w:rFonts w:hint="eastAsia" w:ascii="Dialog" w:hAnsi="Dialog"/>
                <w:sz w:val="24"/>
                <w:szCs w:val="24"/>
                <w:lang w:val="en-US"/>
              </w:rPr>
              <w:t>3</w:t>
            </w:r>
            <w:r>
              <w:rPr>
                <w:rFonts w:ascii="Dialog" w:hAnsi="Dialog"/>
                <w:sz w:val="24"/>
                <w:szCs w:val="24"/>
              </w:rPr>
              <w:t xml:space="preserve">. </w:t>
            </w:r>
            <w:r>
              <w:rPr>
                <w:rFonts w:hint="eastAsia" w:ascii="Dialog" w:hAnsi="Dialog"/>
                <w:sz w:val="24"/>
                <w:szCs w:val="24"/>
              </w:rPr>
              <w:t>“</w:t>
            </w:r>
            <w:r>
              <w:rPr>
                <w:rFonts w:ascii="Dialog" w:hAnsi="Dialog"/>
                <w:sz w:val="24"/>
                <w:szCs w:val="24"/>
              </w:rPr>
              <w:t>2080505</w:t>
            </w:r>
            <w:r>
              <w:rPr>
                <w:rFonts w:hint="eastAsia" w:ascii="Dialog" w:hAnsi="Dialog"/>
                <w:sz w:val="24"/>
                <w:szCs w:val="24"/>
              </w:rPr>
              <w:t>机关事业单位基本养老保险缴费支出”科目</w:t>
            </w:r>
            <w:r>
              <w:rPr>
                <w:rFonts w:hint="eastAsia" w:ascii="Dialog" w:hAnsi="Dialog"/>
                <w:sz w:val="24"/>
                <w:szCs w:val="24"/>
                <w:lang w:val="en-US"/>
              </w:rPr>
              <w:t>133.53</w:t>
            </w:r>
            <w:r>
              <w:rPr>
                <w:rFonts w:hint="eastAsia" w:ascii="Dialog" w:hAnsi="Dialog"/>
                <w:sz w:val="24"/>
                <w:szCs w:val="24"/>
              </w:rPr>
              <w:t>万元，主要用于按照国家政策规定为在职人员缴纳基本养老保险的支出。</w:t>
            </w:r>
          </w:p>
          <w:p>
            <w:pPr>
              <w:spacing w:line="360" w:lineRule="auto"/>
              <w:ind w:firstLine="360"/>
              <w:rPr>
                <w:rFonts w:ascii="Dialog"/>
                <w:sz w:val="24"/>
                <w:szCs w:val="24"/>
              </w:rPr>
            </w:pPr>
            <w:r>
              <w:rPr>
                <w:rFonts w:hint="eastAsia" w:ascii="Dialog" w:hAnsi="Dialog"/>
                <w:sz w:val="24"/>
                <w:szCs w:val="24"/>
                <w:lang w:val="en-US"/>
              </w:rPr>
              <w:t>4</w:t>
            </w:r>
            <w:r>
              <w:rPr>
                <w:rFonts w:ascii="Dialog" w:hAnsi="Dialog"/>
                <w:sz w:val="24"/>
                <w:szCs w:val="24"/>
              </w:rPr>
              <w:t xml:space="preserve">. </w:t>
            </w:r>
            <w:r>
              <w:rPr>
                <w:rFonts w:hint="eastAsia" w:ascii="Dialog" w:hAnsi="Dialog"/>
                <w:sz w:val="24"/>
                <w:szCs w:val="24"/>
              </w:rPr>
              <w:t>“</w:t>
            </w:r>
            <w:r>
              <w:rPr>
                <w:rFonts w:ascii="Dialog" w:hAnsi="Dialog"/>
                <w:sz w:val="24"/>
                <w:szCs w:val="24"/>
              </w:rPr>
              <w:t>2080506</w:t>
            </w:r>
            <w:r>
              <w:rPr>
                <w:rFonts w:hint="eastAsia" w:ascii="Dialog" w:hAnsi="Dialog"/>
                <w:sz w:val="24"/>
                <w:szCs w:val="24"/>
              </w:rPr>
              <w:t>机关事业单位职业年金缴费支出”科目</w:t>
            </w:r>
            <w:r>
              <w:rPr>
                <w:rFonts w:hint="eastAsia" w:ascii="Dialog" w:hAnsi="Dialog"/>
                <w:sz w:val="24"/>
                <w:szCs w:val="24"/>
                <w:lang w:val="en-US"/>
              </w:rPr>
              <w:t>66.77</w:t>
            </w:r>
            <w:r>
              <w:rPr>
                <w:rFonts w:hint="eastAsia" w:ascii="Dialog" w:hAnsi="Dialog"/>
                <w:sz w:val="24"/>
                <w:szCs w:val="24"/>
              </w:rPr>
              <w:t>万元，主要用于按照国家政策规定为在职人员缴纳职业年金的支出。</w:t>
            </w:r>
          </w:p>
          <w:p>
            <w:pPr>
              <w:spacing w:line="360" w:lineRule="auto"/>
              <w:ind w:firstLine="360"/>
              <w:rPr>
                <w:rFonts w:ascii="Dialog"/>
                <w:sz w:val="24"/>
                <w:szCs w:val="24"/>
              </w:rPr>
            </w:pPr>
            <w:r>
              <w:rPr>
                <w:rFonts w:hint="eastAsia" w:ascii="Dialog" w:hAnsi="Dialog"/>
                <w:sz w:val="24"/>
                <w:szCs w:val="24"/>
                <w:lang w:val="en-US"/>
              </w:rPr>
              <w:t>5</w:t>
            </w:r>
            <w:r>
              <w:rPr>
                <w:rFonts w:ascii="Dialog" w:hAnsi="Dialog"/>
                <w:sz w:val="24"/>
                <w:szCs w:val="24"/>
              </w:rPr>
              <w:t xml:space="preserve">. </w:t>
            </w:r>
            <w:r>
              <w:rPr>
                <w:rFonts w:hint="eastAsia" w:ascii="Dialog" w:hAnsi="Dialog"/>
                <w:sz w:val="24"/>
                <w:szCs w:val="24"/>
              </w:rPr>
              <w:t>“</w:t>
            </w:r>
            <w:r>
              <w:rPr>
                <w:rFonts w:ascii="Dialog" w:hAnsi="Dialog"/>
                <w:sz w:val="24"/>
                <w:szCs w:val="24"/>
              </w:rPr>
              <w:t>2101102</w:t>
            </w:r>
            <w:r>
              <w:rPr>
                <w:rFonts w:hint="eastAsia" w:ascii="Dialog" w:hAnsi="Dialog"/>
                <w:sz w:val="24"/>
                <w:szCs w:val="24"/>
              </w:rPr>
              <w:t>事业单位医疗”科目</w:t>
            </w:r>
            <w:r>
              <w:rPr>
                <w:rFonts w:hint="eastAsia" w:ascii="Dialog" w:hAnsi="Dialog"/>
                <w:sz w:val="24"/>
                <w:szCs w:val="24"/>
                <w:lang w:val="en-US"/>
              </w:rPr>
              <w:t>87.63</w:t>
            </w:r>
            <w:r>
              <w:rPr>
                <w:rFonts w:hint="eastAsia" w:ascii="Dialog" w:hAnsi="Dialog"/>
                <w:sz w:val="24"/>
                <w:szCs w:val="24"/>
              </w:rPr>
              <w:t>万元，主要用于按照国家政策规定为在职人员缴纳基本医疗保险费的支出。</w:t>
            </w:r>
          </w:p>
          <w:p>
            <w:pPr>
              <w:spacing w:line="360" w:lineRule="auto"/>
              <w:ind w:firstLine="360"/>
              <w:rPr>
                <w:rFonts w:ascii="Dialog"/>
                <w:sz w:val="18"/>
                <w:szCs w:val="18"/>
              </w:rPr>
            </w:pPr>
            <w:r>
              <w:rPr>
                <w:rFonts w:hint="eastAsia" w:ascii="Dialog" w:hAnsi="Dialog"/>
                <w:sz w:val="24"/>
                <w:szCs w:val="24"/>
                <w:lang w:val="en-US"/>
              </w:rPr>
              <w:t>5</w:t>
            </w:r>
            <w:r>
              <w:rPr>
                <w:rFonts w:ascii="Dialog" w:hAnsi="Dialog"/>
                <w:sz w:val="24"/>
                <w:szCs w:val="24"/>
              </w:rPr>
              <w:t xml:space="preserve">. </w:t>
            </w:r>
            <w:r>
              <w:rPr>
                <w:rFonts w:hint="eastAsia" w:ascii="Dialog" w:hAnsi="Dialog"/>
                <w:sz w:val="24"/>
                <w:szCs w:val="24"/>
              </w:rPr>
              <w:t>“</w:t>
            </w:r>
            <w:r>
              <w:rPr>
                <w:rFonts w:ascii="Dialog" w:hAnsi="Dialog"/>
                <w:sz w:val="24"/>
                <w:szCs w:val="24"/>
              </w:rPr>
              <w:t>2210201</w:t>
            </w:r>
            <w:r>
              <w:rPr>
                <w:rFonts w:hint="eastAsia" w:ascii="Dialog" w:hAnsi="Dialog"/>
                <w:sz w:val="24"/>
                <w:szCs w:val="24"/>
              </w:rPr>
              <w:t>住房公积金”科目</w:t>
            </w:r>
            <w:r>
              <w:rPr>
                <w:rFonts w:hint="eastAsia" w:ascii="Dialog" w:hAnsi="Dialog"/>
                <w:sz w:val="24"/>
                <w:szCs w:val="24"/>
                <w:lang w:val="en-US"/>
              </w:rPr>
              <w:t>58.42</w:t>
            </w:r>
            <w:r>
              <w:rPr>
                <w:rFonts w:hint="eastAsia" w:ascii="Dialog" w:hAnsi="Dialog"/>
                <w:sz w:val="24"/>
                <w:szCs w:val="24"/>
              </w:rPr>
              <w:t>万元，主要用于按照国家政策规定为在职人员缴纳住房公积金的支出。</w:t>
            </w:r>
          </w:p>
        </w:tc>
      </w:tr>
    </w:tbl>
    <w:p>
      <w:pPr>
        <w:rPr>
          <w:sz w:val="13"/>
        </w:rPr>
        <w:sectPr>
          <w:pgSz w:w="11910" w:h="16840"/>
          <w:pgMar w:top="1160" w:right="900" w:bottom="280" w:left="880" w:header="720" w:footer="720" w:gutter="0"/>
          <w:cols w:space="720" w:num="1"/>
        </w:sectPr>
      </w:pPr>
    </w:p>
    <w:p>
      <w:pPr>
        <w:spacing w:before="73"/>
        <w:ind w:right="7"/>
        <w:jc w:val="center"/>
        <w:rPr>
          <w:sz w:val="21"/>
          <w:szCs w:val="21"/>
        </w:rPr>
      </w:pPr>
      <w:r>
        <w:rPr>
          <w:rFonts w:hint="eastAsia"/>
          <w:b/>
          <w:bCs/>
          <w:sz w:val="28"/>
          <w:szCs w:val="28"/>
        </w:rPr>
        <w:t>2022</w:t>
      </w:r>
      <w:r>
        <w:rPr>
          <w:b/>
          <w:bCs/>
          <w:sz w:val="28"/>
          <w:szCs w:val="28"/>
        </w:rPr>
        <w:t>年单位财务收支预算总表</w:t>
      </w:r>
    </w:p>
    <w:p>
      <w:pPr>
        <w:pStyle w:val="5"/>
        <w:spacing w:before="6"/>
        <w:rPr>
          <w:sz w:val="21"/>
          <w:szCs w:val="21"/>
        </w:rPr>
      </w:pPr>
    </w:p>
    <w:p>
      <w:pPr>
        <w:tabs>
          <w:tab w:val="left" w:pos="9463"/>
        </w:tabs>
        <w:spacing w:after="59"/>
        <w:ind w:right="6"/>
        <w:jc w:val="center"/>
        <w:rPr>
          <w:sz w:val="21"/>
          <w:szCs w:val="21"/>
        </w:rPr>
      </w:pPr>
      <w:r>
        <w:rPr>
          <w:w w:val="95"/>
          <w:sz w:val="21"/>
          <w:szCs w:val="21"/>
        </w:rPr>
        <w:t>编制单</w:t>
      </w:r>
      <w:r>
        <w:rPr>
          <w:spacing w:val="-4"/>
          <w:w w:val="95"/>
          <w:sz w:val="21"/>
          <w:szCs w:val="21"/>
        </w:rPr>
        <w:t>位</w:t>
      </w:r>
      <w:r>
        <w:rPr>
          <w:w w:val="95"/>
          <w:sz w:val="21"/>
          <w:szCs w:val="21"/>
        </w:rPr>
        <w:t>：026160上海市松江区九亭第六幼儿园</w:t>
      </w:r>
      <w:r>
        <w:rPr>
          <w:rFonts w:hint="eastAsia"/>
          <w:w w:val="95"/>
          <w:sz w:val="21"/>
          <w:szCs w:val="21"/>
          <w:lang w:val="en-US"/>
        </w:rPr>
        <w:t xml:space="preserve">                                                   </w:t>
      </w:r>
      <w:r>
        <w:rPr>
          <w:sz w:val="21"/>
          <w:szCs w:val="21"/>
        </w:rPr>
        <w:t>单位</w:t>
      </w:r>
      <w:r>
        <w:rPr>
          <w:spacing w:val="-3"/>
          <w:sz w:val="21"/>
          <w:szCs w:val="21"/>
        </w:rPr>
        <w:t>：</w:t>
      </w:r>
      <w:r>
        <w:rPr>
          <w:sz w:val="21"/>
          <w:szCs w:val="21"/>
        </w:rPr>
        <w:t>元</w:t>
      </w:r>
    </w:p>
    <w:tbl>
      <w:tblPr>
        <w:tblStyle w:val="8"/>
        <w:tblW w:w="5722" w:type="pct"/>
        <w:tblInd w:w="0" w:type="dxa"/>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Layout w:type="fixed"/>
        <w:tblCellMar>
          <w:top w:w="0" w:type="dxa"/>
          <w:left w:w="0" w:type="dxa"/>
          <w:bottom w:w="0" w:type="dxa"/>
          <w:right w:w="0" w:type="dxa"/>
        </w:tblCellMar>
      </w:tblPr>
      <w:tblGrid>
        <w:gridCol w:w="2113"/>
        <w:gridCol w:w="1463"/>
        <w:gridCol w:w="1717"/>
        <w:gridCol w:w="1497"/>
        <w:gridCol w:w="1439"/>
        <w:gridCol w:w="1355"/>
        <w:gridCol w:w="2019"/>
      </w:tblGrid>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1540" w:type="pct"/>
            <w:gridSpan w:val="2"/>
            <w:shd w:val="clear" w:color="auto" w:fill="C0C0C0"/>
          </w:tcPr>
          <w:p>
            <w:pPr>
              <w:pStyle w:val="12"/>
              <w:spacing w:before="65"/>
              <w:ind w:left="1669" w:right="1654"/>
              <w:jc w:val="center"/>
              <w:rPr>
                <w:sz w:val="21"/>
                <w:szCs w:val="21"/>
              </w:rPr>
            </w:pPr>
            <w:r>
              <w:rPr>
                <w:sz w:val="21"/>
                <w:szCs w:val="21"/>
              </w:rPr>
              <w:t>本年收入</w:t>
            </w:r>
          </w:p>
        </w:tc>
        <w:tc>
          <w:tcPr>
            <w:tcW w:w="3459" w:type="pct"/>
            <w:gridSpan w:val="5"/>
            <w:shd w:val="clear" w:color="auto" w:fill="C0C0C0"/>
          </w:tcPr>
          <w:p>
            <w:pPr>
              <w:pStyle w:val="12"/>
              <w:spacing w:before="65"/>
              <w:ind w:left="2855" w:right="2838"/>
              <w:jc w:val="center"/>
              <w:rPr>
                <w:sz w:val="21"/>
                <w:szCs w:val="21"/>
              </w:rPr>
            </w:pPr>
            <w:r>
              <w:rPr>
                <w:sz w:val="21"/>
                <w:szCs w:val="21"/>
              </w:rPr>
              <w:t>本年支出</w:t>
            </w: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vMerge w:val="restart"/>
            <w:shd w:val="clear" w:color="auto" w:fill="C0C0C0"/>
          </w:tcPr>
          <w:p>
            <w:pPr>
              <w:pStyle w:val="12"/>
              <w:rPr>
                <w:sz w:val="21"/>
                <w:szCs w:val="21"/>
              </w:rPr>
            </w:pPr>
          </w:p>
          <w:p>
            <w:pPr>
              <w:pStyle w:val="12"/>
              <w:rPr>
                <w:sz w:val="21"/>
                <w:szCs w:val="21"/>
              </w:rPr>
            </w:pPr>
          </w:p>
          <w:p>
            <w:pPr>
              <w:pStyle w:val="12"/>
              <w:spacing w:before="4"/>
              <w:rPr>
                <w:sz w:val="21"/>
                <w:szCs w:val="21"/>
              </w:rPr>
            </w:pPr>
          </w:p>
          <w:p>
            <w:pPr>
              <w:pStyle w:val="12"/>
              <w:ind w:left="923" w:right="909"/>
              <w:jc w:val="center"/>
              <w:rPr>
                <w:sz w:val="21"/>
                <w:szCs w:val="21"/>
              </w:rPr>
            </w:pPr>
            <w:r>
              <w:rPr>
                <w:sz w:val="21"/>
                <w:szCs w:val="21"/>
              </w:rPr>
              <w:t>项   目</w:t>
            </w:r>
          </w:p>
        </w:tc>
        <w:tc>
          <w:tcPr>
            <w:tcW w:w="630" w:type="pct"/>
            <w:vMerge w:val="restart"/>
            <w:shd w:val="clear" w:color="auto" w:fill="C0C0C0"/>
          </w:tcPr>
          <w:p>
            <w:pPr>
              <w:pStyle w:val="12"/>
              <w:rPr>
                <w:sz w:val="21"/>
                <w:szCs w:val="21"/>
              </w:rPr>
            </w:pPr>
          </w:p>
          <w:p>
            <w:pPr>
              <w:pStyle w:val="12"/>
              <w:rPr>
                <w:sz w:val="21"/>
                <w:szCs w:val="21"/>
              </w:rPr>
            </w:pPr>
          </w:p>
          <w:p>
            <w:pPr>
              <w:pStyle w:val="12"/>
              <w:spacing w:before="4"/>
              <w:rPr>
                <w:sz w:val="21"/>
                <w:szCs w:val="21"/>
              </w:rPr>
            </w:pPr>
          </w:p>
          <w:p>
            <w:pPr>
              <w:pStyle w:val="12"/>
              <w:ind w:left="569" w:right="557"/>
              <w:jc w:val="center"/>
              <w:rPr>
                <w:sz w:val="21"/>
                <w:szCs w:val="21"/>
              </w:rPr>
            </w:pPr>
            <w:r>
              <w:rPr>
                <w:sz w:val="21"/>
                <w:szCs w:val="21"/>
              </w:rPr>
              <w:t>预 算 数</w:t>
            </w:r>
          </w:p>
        </w:tc>
        <w:tc>
          <w:tcPr>
            <w:tcW w:w="740" w:type="pct"/>
            <w:vMerge w:val="restart"/>
            <w:shd w:val="clear" w:color="auto" w:fill="C0C0C0"/>
          </w:tcPr>
          <w:p>
            <w:pPr>
              <w:pStyle w:val="12"/>
              <w:rPr>
                <w:sz w:val="21"/>
                <w:szCs w:val="21"/>
              </w:rPr>
            </w:pPr>
          </w:p>
          <w:p>
            <w:pPr>
              <w:pStyle w:val="12"/>
              <w:rPr>
                <w:sz w:val="21"/>
                <w:szCs w:val="21"/>
              </w:rPr>
            </w:pPr>
          </w:p>
          <w:p>
            <w:pPr>
              <w:pStyle w:val="12"/>
              <w:spacing w:before="4"/>
              <w:rPr>
                <w:sz w:val="21"/>
                <w:szCs w:val="21"/>
              </w:rPr>
            </w:pPr>
          </w:p>
          <w:p>
            <w:pPr>
              <w:pStyle w:val="12"/>
              <w:ind w:left="922" w:right="909"/>
              <w:jc w:val="center"/>
              <w:rPr>
                <w:sz w:val="21"/>
                <w:szCs w:val="21"/>
              </w:rPr>
            </w:pPr>
            <w:r>
              <w:rPr>
                <w:sz w:val="21"/>
                <w:szCs w:val="21"/>
              </w:rPr>
              <w:t>项   目</w:t>
            </w:r>
          </w:p>
        </w:tc>
        <w:tc>
          <w:tcPr>
            <w:tcW w:w="2719" w:type="pct"/>
            <w:gridSpan w:val="4"/>
            <w:shd w:val="clear" w:color="auto" w:fill="C0C0C0"/>
          </w:tcPr>
          <w:p>
            <w:pPr>
              <w:pStyle w:val="12"/>
              <w:spacing w:before="65"/>
              <w:ind w:left="1801" w:right="1785"/>
              <w:jc w:val="center"/>
              <w:rPr>
                <w:sz w:val="21"/>
                <w:szCs w:val="21"/>
              </w:rPr>
            </w:pPr>
            <w:r>
              <w:rPr>
                <w:sz w:val="21"/>
                <w:szCs w:val="21"/>
              </w:rPr>
              <w:t>预算数</w:t>
            </w: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vMerge w:val="continue"/>
            <w:tcBorders>
              <w:top w:val="nil"/>
            </w:tcBorders>
            <w:shd w:val="clear" w:color="auto" w:fill="C0C0C0"/>
          </w:tcPr>
          <w:p>
            <w:pPr>
              <w:rPr>
                <w:sz w:val="21"/>
                <w:szCs w:val="21"/>
              </w:rPr>
            </w:pPr>
          </w:p>
        </w:tc>
        <w:tc>
          <w:tcPr>
            <w:tcW w:w="630" w:type="pct"/>
            <w:vMerge w:val="continue"/>
            <w:tcBorders>
              <w:top w:val="nil"/>
            </w:tcBorders>
            <w:shd w:val="clear" w:color="auto" w:fill="C0C0C0"/>
          </w:tcPr>
          <w:p>
            <w:pPr>
              <w:rPr>
                <w:sz w:val="21"/>
                <w:szCs w:val="21"/>
              </w:rPr>
            </w:pPr>
          </w:p>
        </w:tc>
        <w:tc>
          <w:tcPr>
            <w:tcW w:w="740" w:type="pct"/>
            <w:vMerge w:val="continue"/>
            <w:tcBorders>
              <w:top w:val="nil"/>
            </w:tcBorders>
            <w:shd w:val="clear" w:color="auto" w:fill="C0C0C0"/>
          </w:tcPr>
          <w:p>
            <w:pPr>
              <w:rPr>
                <w:sz w:val="21"/>
                <w:szCs w:val="21"/>
              </w:rPr>
            </w:pPr>
          </w:p>
        </w:tc>
        <w:tc>
          <w:tcPr>
            <w:tcW w:w="645" w:type="pct"/>
            <w:vMerge w:val="restart"/>
            <w:shd w:val="clear" w:color="auto" w:fill="C0C0C0"/>
          </w:tcPr>
          <w:p>
            <w:pPr>
              <w:pStyle w:val="12"/>
              <w:rPr>
                <w:sz w:val="21"/>
                <w:szCs w:val="21"/>
              </w:rPr>
            </w:pPr>
          </w:p>
          <w:p>
            <w:pPr>
              <w:pStyle w:val="12"/>
              <w:spacing w:before="7"/>
              <w:rPr>
                <w:sz w:val="21"/>
                <w:szCs w:val="21"/>
              </w:rPr>
            </w:pPr>
          </w:p>
          <w:p>
            <w:pPr>
              <w:pStyle w:val="12"/>
              <w:spacing w:before="1"/>
              <w:ind w:left="367" w:right="354"/>
              <w:jc w:val="center"/>
              <w:rPr>
                <w:sz w:val="21"/>
                <w:szCs w:val="21"/>
              </w:rPr>
            </w:pPr>
            <w:r>
              <w:rPr>
                <w:sz w:val="21"/>
                <w:szCs w:val="21"/>
              </w:rPr>
              <w:t>合计</w:t>
            </w:r>
          </w:p>
        </w:tc>
        <w:tc>
          <w:tcPr>
            <w:tcW w:w="1204" w:type="pct"/>
            <w:gridSpan w:val="2"/>
            <w:shd w:val="clear" w:color="auto" w:fill="C0C0C0"/>
          </w:tcPr>
          <w:p>
            <w:pPr>
              <w:pStyle w:val="12"/>
              <w:spacing w:before="65"/>
              <w:ind w:left="756" w:right="737"/>
              <w:jc w:val="center"/>
              <w:rPr>
                <w:sz w:val="21"/>
                <w:szCs w:val="21"/>
              </w:rPr>
            </w:pPr>
            <w:r>
              <w:rPr>
                <w:sz w:val="21"/>
                <w:szCs w:val="21"/>
              </w:rPr>
              <w:t>基本支出</w:t>
            </w:r>
          </w:p>
        </w:tc>
        <w:tc>
          <w:tcPr>
            <w:tcW w:w="869" w:type="pct"/>
            <w:vMerge w:val="restart"/>
            <w:shd w:val="clear" w:color="auto" w:fill="C0C0C0"/>
          </w:tcPr>
          <w:p>
            <w:pPr>
              <w:pStyle w:val="12"/>
              <w:rPr>
                <w:sz w:val="21"/>
                <w:szCs w:val="21"/>
              </w:rPr>
            </w:pPr>
          </w:p>
          <w:p>
            <w:pPr>
              <w:pStyle w:val="12"/>
              <w:spacing w:before="7"/>
              <w:rPr>
                <w:sz w:val="21"/>
                <w:szCs w:val="21"/>
              </w:rPr>
            </w:pPr>
          </w:p>
          <w:p>
            <w:pPr>
              <w:pStyle w:val="12"/>
              <w:spacing w:before="1"/>
              <w:ind w:left="355"/>
              <w:rPr>
                <w:sz w:val="21"/>
                <w:szCs w:val="21"/>
              </w:rPr>
            </w:pPr>
            <w:r>
              <w:rPr>
                <w:sz w:val="21"/>
                <w:szCs w:val="21"/>
              </w:rPr>
              <w:t>项目支出</w:t>
            </w: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vMerge w:val="continue"/>
            <w:tcBorders>
              <w:top w:val="nil"/>
            </w:tcBorders>
            <w:shd w:val="clear" w:color="auto" w:fill="C0C0C0"/>
          </w:tcPr>
          <w:p>
            <w:pPr>
              <w:rPr>
                <w:sz w:val="21"/>
                <w:szCs w:val="21"/>
              </w:rPr>
            </w:pPr>
          </w:p>
        </w:tc>
        <w:tc>
          <w:tcPr>
            <w:tcW w:w="630" w:type="pct"/>
            <w:vMerge w:val="continue"/>
            <w:tcBorders>
              <w:top w:val="nil"/>
            </w:tcBorders>
            <w:shd w:val="clear" w:color="auto" w:fill="C0C0C0"/>
          </w:tcPr>
          <w:p>
            <w:pPr>
              <w:rPr>
                <w:sz w:val="21"/>
                <w:szCs w:val="21"/>
              </w:rPr>
            </w:pPr>
          </w:p>
        </w:tc>
        <w:tc>
          <w:tcPr>
            <w:tcW w:w="740" w:type="pct"/>
            <w:vMerge w:val="continue"/>
            <w:tcBorders>
              <w:top w:val="nil"/>
            </w:tcBorders>
            <w:shd w:val="clear" w:color="auto" w:fill="C0C0C0"/>
          </w:tcPr>
          <w:p>
            <w:pPr>
              <w:rPr>
                <w:sz w:val="21"/>
                <w:szCs w:val="21"/>
              </w:rPr>
            </w:pPr>
          </w:p>
        </w:tc>
        <w:tc>
          <w:tcPr>
            <w:tcW w:w="645" w:type="pct"/>
            <w:vMerge w:val="continue"/>
            <w:tcBorders>
              <w:top w:val="nil"/>
            </w:tcBorders>
            <w:shd w:val="clear" w:color="auto" w:fill="C0C0C0"/>
          </w:tcPr>
          <w:p>
            <w:pPr>
              <w:rPr>
                <w:sz w:val="21"/>
                <w:szCs w:val="21"/>
              </w:rPr>
            </w:pPr>
          </w:p>
        </w:tc>
        <w:tc>
          <w:tcPr>
            <w:tcW w:w="620" w:type="pct"/>
            <w:shd w:val="clear" w:color="auto" w:fill="C0C0C0"/>
          </w:tcPr>
          <w:p>
            <w:pPr>
              <w:pStyle w:val="12"/>
              <w:spacing w:before="65"/>
              <w:ind w:left="303"/>
              <w:rPr>
                <w:sz w:val="21"/>
                <w:szCs w:val="21"/>
              </w:rPr>
            </w:pPr>
            <w:r>
              <w:rPr>
                <w:sz w:val="21"/>
                <w:szCs w:val="21"/>
              </w:rPr>
              <w:t>人员经费</w:t>
            </w:r>
          </w:p>
        </w:tc>
        <w:tc>
          <w:tcPr>
            <w:tcW w:w="583" w:type="pct"/>
            <w:shd w:val="clear" w:color="auto" w:fill="C0C0C0"/>
          </w:tcPr>
          <w:p>
            <w:pPr>
              <w:pStyle w:val="12"/>
              <w:spacing w:before="65"/>
              <w:ind w:left="304"/>
              <w:rPr>
                <w:sz w:val="21"/>
                <w:szCs w:val="21"/>
              </w:rPr>
            </w:pPr>
            <w:r>
              <w:rPr>
                <w:sz w:val="21"/>
                <w:szCs w:val="21"/>
              </w:rPr>
              <w:t>公用经费</w:t>
            </w:r>
          </w:p>
        </w:tc>
        <w:tc>
          <w:tcPr>
            <w:tcW w:w="869" w:type="pct"/>
            <w:vMerge w:val="continue"/>
            <w:tcBorders>
              <w:top w:val="nil"/>
            </w:tcBorders>
            <w:shd w:val="clear" w:color="auto" w:fill="C0C0C0"/>
          </w:tcPr>
          <w:p>
            <w:pPr>
              <w:rPr>
                <w:sz w:val="21"/>
                <w:szCs w:val="21"/>
              </w:rPr>
            </w:pP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tcPr>
          <w:p>
            <w:pPr>
              <w:pStyle w:val="12"/>
              <w:spacing w:before="65"/>
              <w:ind w:left="16"/>
              <w:rPr>
                <w:sz w:val="21"/>
                <w:szCs w:val="21"/>
              </w:rPr>
            </w:pPr>
            <w:r>
              <w:rPr>
                <w:sz w:val="21"/>
                <w:szCs w:val="21"/>
              </w:rPr>
              <w:t>一、财政拨款收入</w:t>
            </w:r>
          </w:p>
        </w:tc>
        <w:tc>
          <w:tcPr>
            <w:tcW w:w="630" w:type="pct"/>
          </w:tcPr>
          <w:p>
            <w:pPr>
              <w:pStyle w:val="12"/>
              <w:spacing w:before="65"/>
              <w:ind w:right="45"/>
              <w:rPr>
                <w:sz w:val="21"/>
                <w:szCs w:val="21"/>
                <w:lang w:val="en-US"/>
              </w:rPr>
            </w:pPr>
            <w:r>
              <w:rPr>
                <w:rFonts w:hint="eastAsia"/>
                <w:sz w:val="21"/>
                <w:szCs w:val="21"/>
                <w:lang w:val="en-US"/>
              </w:rPr>
              <w:t>23</w:t>
            </w:r>
            <w:r>
              <w:rPr>
                <w:sz w:val="21"/>
                <w:szCs w:val="21"/>
              </w:rPr>
              <w:t>,</w:t>
            </w:r>
            <w:r>
              <w:rPr>
                <w:rFonts w:hint="eastAsia"/>
                <w:sz w:val="21"/>
                <w:szCs w:val="21"/>
                <w:lang w:val="en-US"/>
              </w:rPr>
              <w:t>557</w:t>
            </w:r>
            <w:r>
              <w:rPr>
                <w:sz w:val="21"/>
                <w:szCs w:val="21"/>
              </w:rPr>
              <w:t>,</w:t>
            </w:r>
            <w:r>
              <w:rPr>
                <w:rFonts w:hint="eastAsia"/>
                <w:sz w:val="21"/>
                <w:szCs w:val="21"/>
                <w:lang w:val="en-US"/>
              </w:rPr>
              <w:t>235</w:t>
            </w:r>
            <w:r>
              <w:rPr>
                <w:sz w:val="21"/>
                <w:szCs w:val="21"/>
              </w:rPr>
              <w:t>.</w:t>
            </w:r>
            <w:r>
              <w:rPr>
                <w:rFonts w:hint="eastAsia"/>
                <w:sz w:val="21"/>
                <w:szCs w:val="21"/>
                <w:lang w:val="en-US"/>
              </w:rPr>
              <w:t>81</w:t>
            </w:r>
          </w:p>
        </w:tc>
        <w:tc>
          <w:tcPr>
            <w:tcW w:w="740" w:type="pct"/>
          </w:tcPr>
          <w:p>
            <w:pPr>
              <w:pStyle w:val="12"/>
              <w:spacing w:before="65"/>
              <w:ind w:left="17"/>
              <w:rPr>
                <w:sz w:val="21"/>
                <w:szCs w:val="21"/>
              </w:rPr>
            </w:pPr>
            <w:r>
              <w:rPr>
                <w:sz w:val="21"/>
                <w:szCs w:val="21"/>
              </w:rPr>
              <w:t>一、教育支出</w:t>
            </w:r>
          </w:p>
        </w:tc>
        <w:tc>
          <w:tcPr>
            <w:tcW w:w="645" w:type="pct"/>
            <w:vAlign w:val="center"/>
          </w:tcPr>
          <w:p>
            <w:pPr>
              <w:widowControl/>
              <w:textAlignment w:val="center"/>
              <w:rPr>
                <w:color w:val="000000"/>
                <w:sz w:val="21"/>
                <w:szCs w:val="21"/>
              </w:rPr>
            </w:pPr>
            <w:r>
              <w:rPr>
                <w:rFonts w:hint="eastAsia"/>
                <w:color w:val="000000"/>
                <w:sz w:val="21"/>
                <w:szCs w:val="21"/>
                <w:lang w:val="en-US" w:bidi="ar"/>
              </w:rPr>
              <w:t xml:space="preserve">20,093,765 </w:t>
            </w:r>
          </w:p>
        </w:tc>
        <w:tc>
          <w:tcPr>
            <w:tcW w:w="620" w:type="pct"/>
            <w:vAlign w:val="center"/>
          </w:tcPr>
          <w:p>
            <w:pPr>
              <w:widowControl/>
              <w:textAlignment w:val="center"/>
              <w:rPr>
                <w:color w:val="000000"/>
                <w:sz w:val="21"/>
                <w:szCs w:val="21"/>
              </w:rPr>
            </w:pPr>
            <w:r>
              <w:rPr>
                <w:rFonts w:hint="eastAsia"/>
                <w:color w:val="000000"/>
                <w:sz w:val="21"/>
                <w:szCs w:val="21"/>
                <w:lang w:val="en-US" w:bidi="ar"/>
              </w:rPr>
              <w:t xml:space="preserve">14,308,292 </w:t>
            </w:r>
          </w:p>
        </w:tc>
        <w:tc>
          <w:tcPr>
            <w:tcW w:w="583" w:type="pct"/>
            <w:vAlign w:val="center"/>
          </w:tcPr>
          <w:p>
            <w:pPr>
              <w:widowControl/>
              <w:textAlignment w:val="center"/>
              <w:rPr>
                <w:color w:val="000000"/>
                <w:sz w:val="21"/>
                <w:szCs w:val="21"/>
              </w:rPr>
            </w:pPr>
            <w:r>
              <w:rPr>
                <w:rFonts w:hint="eastAsia"/>
                <w:color w:val="000000"/>
                <w:sz w:val="21"/>
                <w:szCs w:val="21"/>
                <w:lang w:val="en-US" w:bidi="ar"/>
              </w:rPr>
              <w:t xml:space="preserve">3,930,029.24 </w:t>
            </w:r>
          </w:p>
        </w:tc>
        <w:tc>
          <w:tcPr>
            <w:tcW w:w="869" w:type="pct"/>
            <w:vAlign w:val="center"/>
          </w:tcPr>
          <w:p>
            <w:pPr>
              <w:widowControl/>
              <w:textAlignment w:val="center"/>
              <w:rPr>
                <w:color w:val="000000"/>
                <w:sz w:val="21"/>
                <w:szCs w:val="21"/>
              </w:rPr>
            </w:pPr>
            <w:r>
              <w:rPr>
                <w:rFonts w:hint="eastAsia"/>
                <w:color w:val="000000"/>
                <w:sz w:val="21"/>
                <w:szCs w:val="21"/>
                <w:lang w:val="en-US" w:bidi="ar"/>
              </w:rPr>
              <w:t xml:space="preserve">1,855,444.00 </w:t>
            </w: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tcPr>
          <w:p>
            <w:pPr>
              <w:pStyle w:val="12"/>
              <w:spacing w:before="65"/>
              <w:ind w:left="16"/>
              <w:rPr>
                <w:sz w:val="21"/>
                <w:szCs w:val="21"/>
              </w:rPr>
            </w:pPr>
            <w:r>
              <w:rPr>
                <w:sz w:val="21"/>
                <w:szCs w:val="21"/>
              </w:rPr>
              <w:t>1. 一般公共预算资金</w:t>
            </w:r>
          </w:p>
        </w:tc>
        <w:tc>
          <w:tcPr>
            <w:tcW w:w="630" w:type="pct"/>
          </w:tcPr>
          <w:p>
            <w:pPr>
              <w:pStyle w:val="12"/>
              <w:spacing w:before="65"/>
              <w:ind w:right="45"/>
              <w:rPr>
                <w:sz w:val="21"/>
                <w:szCs w:val="21"/>
              </w:rPr>
            </w:pPr>
            <w:r>
              <w:rPr>
                <w:rFonts w:hint="eastAsia"/>
                <w:sz w:val="21"/>
                <w:szCs w:val="21"/>
                <w:lang w:val="en-US"/>
              </w:rPr>
              <w:t>23</w:t>
            </w:r>
            <w:r>
              <w:rPr>
                <w:sz w:val="21"/>
                <w:szCs w:val="21"/>
              </w:rPr>
              <w:t>,</w:t>
            </w:r>
            <w:r>
              <w:rPr>
                <w:rFonts w:hint="eastAsia"/>
                <w:sz w:val="21"/>
                <w:szCs w:val="21"/>
                <w:lang w:val="en-US"/>
              </w:rPr>
              <w:t>557</w:t>
            </w:r>
            <w:r>
              <w:rPr>
                <w:sz w:val="21"/>
                <w:szCs w:val="21"/>
              </w:rPr>
              <w:t>,</w:t>
            </w:r>
            <w:r>
              <w:rPr>
                <w:rFonts w:hint="eastAsia"/>
                <w:sz w:val="21"/>
                <w:szCs w:val="21"/>
                <w:lang w:val="en-US"/>
              </w:rPr>
              <w:t>235</w:t>
            </w:r>
            <w:r>
              <w:rPr>
                <w:sz w:val="21"/>
                <w:szCs w:val="21"/>
              </w:rPr>
              <w:t>.</w:t>
            </w:r>
            <w:r>
              <w:rPr>
                <w:rFonts w:hint="eastAsia"/>
                <w:sz w:val="21"/>
                <w:szCs w:val="21"/>
                <w:lang w:val="en-US"/>
              </w:rPr>
              <w:t>81</w:t>
            </w:r>
          </w:p>
        </w:tc>
        <w:tc>
          <w:tcPr>
            <w:tcW w:w="740" w:type="pct"/>
          </w:tcPr>
          <w:p>
            <w:pPr>
              <w:pStyle w:val="12"/>
              <w:spacing w:before="65"/>
              <w:ind w:left="17"/>
              <w:rPr>
                <w:sz w:val="21"/>
                <w:szCs w:val="21"/>
              </w:rPr>
            </w:pPr>
            <w:r>
              <w:rPr>
                <w:sz w:val="21"/>
                <w:szCs w:val="21"/>
              </w:rPr>
              <w:t>二、社会保障和就业支出</w:t>
            </w:r>
          </w:p>
        </w:tc>
        <w:tc>
          <w:tcPr>
            <w:tcW w:w="645" w:type="pct"/>
            <w:vAlign w:val="center"/>
          </w:tcPr>
          <w:p>
            <w:pPr>
              <w:widowControl/>
              <w:textAlignment w:val="center"/>
              <w:rPr>
                <w:color w:val="000000"/>
                <w:sz w:val="21"/>
                <w:szCs w:val="21"/>
              </w:rPr>
            </w:pPr>
            <w:r>
              <w:rPr>
                <w:rFonts w:hint="eastAsia"/>
                <w:color w:val="000000"/>
                <w:sz w:val="21"/>
                <w:szCs w:val="21"/>
                <w:lang w:val="en-US" w:bidi="ar"/>
              </w:rPr>
              <w:t xml:space="preserve">2,002,971 </w:t>
            </w:r>
          </w:p>
        </w:tc>
        <w:tc>
          <w:tcPr>
            <w:tcW w:w="620" w:type="pct"/>
          </w:tcPr>
          <w:p>
            <w:pPr>
              <w:pStyle w:val="12"/>
              <w:spacing w:before="65"/>
              <w:ind w:right="43"/>
              <w:rPr>
                <w:sz w:val="21"/>
                <w:szCs w:val="21"/>
              </w:rPr>
            </w:pPr>
            <w:r>
              <w:rPr>
                <w:rFonts w:hint="eastAsia"/>
                <w:color w:val="000000"/>
                <w:sz w:val="21"/>
                <w:szCs w:val="21"/>
                <w:lang w:val="en-US" w:bidi="ar"/>
              </w:rPr>
              <w:t>2,002,971</w:t>
            </w:r>
          </w:p>
        </w:tc>
        <w:tc>
          <w:tcPr>
            <w:tcW w:w="583" w:type="pct"/>
          </w:tcPr>
          <w:p>
            <w:pPr>
              <w:pStyle w:val="12"/>
              <w:rPr>
                <w:rFonts w:ascii="Times New Roman"/>
                <w:sz w:val="21"/>
                <w:szCs w:val="21"/>
              </w:rPr>
            </w:pPr>
          </w:p>
        </w:tc>
        <w:tc>
          <w:tcPr>
            <w:tcW w:w="869" w:type="pct"/>
          </w:tcPr>
          <w:p>
            <w:pPr>
              <w:pStyle w:val="12"/>
              <w:rPr>
                <w:rFonts w:ascii="Times New Roman"/>
                <w:sz w:val="21"/>
                <w:szCs w:val="21"/>
              </w:rPr>
            </w:pP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tcPr>
          <w:p>
            <w:pPr>
              <w:pStyle w:val="12"/>
              <w:spacing w:before="65"/>
              <w:ind w:left="16"/>
              <w:rPr>
                <w:sz w:val="21"/>
                <w:szCs w:val="21"/>
              </w:rPr>
            </w:pPr>
            <w:r>
              <w:rPr>
                <w:sz w:val="21"/>
                <w:szCs w:val="21"/>
              </w:rPr>
              <w:t>2. 政府性基金</w:t>
            </w:r>
          </w:p>
        </w:tc>
        <w:tc>
          <w:tcPr>
            <w:tcW w:w="630" w:type="pct"/>
          </w:tcPr>
          <w:p>
            <w:pPr>
              <w:pStyle w:val="12"/>
              <w:rPr>
                <w:rFonts w:ascii="Times New Roman"/>
                <w:sz w:val="21"/>
                <w:szCs w:val="21"/>
              </w:rPr>
            </w:pPr>
          </w:p>
        </w:tc>
        <w:tc>
          <w:tcPr>
            <w:tcW w:w="740" w:type="pct"/>
          </w:tcPr>
          <w:p>
            <w:pPr>
              <w:pStyle w:val="12"/>
              <w:spacing w:before="65"/>
              <w:ind w:left="17"/>
              <w:rPr>
                <w:sz w:val="21"/>
                <w:szCs w:val="21"/>
              </w:rPr>
            </w:pPr>
            <w:r>
              <w:rPr>
                <w:sz w:val="21"/>
                <w:szCs w:val="21"/>
              </w:rPr>
              <w:t>三、卫生健康支出</w:t>
            </w:r>
          </w:p>
        </w:tc>
        <w:tc>
          <w:tcPr>
            <w:tcW w:w="645" w:type="pct"/>
            <w:vAlign w:val="center"/>
          </w:tcPr>
          <w:p>
            <w:pPr>
              <w:widowControl/>
              <w:textAlignment w:val="center"/>
              <w:rPr>
                <w:color w:val="000000"/>
                <w:sz w:val="21"/>
                <w:szCs w:val="21"/>
              </w:rPr>
            </w:pPr>
            <w:r>
              <w:rPr>
                <w:rFonts w:hint="eastAsia"/>
                <w:color w:val="000000"/>
                <w:sz w:val="21"/>
                <w:szCs w:val="21"/>
                <w:lang w:val="en-US" w:bidi="ar"/>
              </w:rPr>
              <w:t xml:space="preserve">876,299.76 </w:t>
            </w:r>
          </w:p>
        </w:tc>
        <w:tc>
          <w:tcPr>
            <w:tcW w:w="620" w:type="pct"/>
          </w:tcPr>
          <w:p>
            <w:pPr>
              <w:pStyle w:val="12"/>
              <w:spacing w:before="65"/>
              <w:ind w:right="43"/>
              <w:rPr>
                <w:sz w:val="21"/>
                <w:szCs w:val="21"/>
              </w:rPr>
            </w:pPr>
            <w:r>
              <w:rPr>
                <w:rFonts w:hint="eastAsia"/>
                <w:color w:val="000000"/>
                <w:sz w:val="21"/>
                <w:szCs w:val="21"/>
                <w:lang w:val="en-US" w:bidi="ar"/>
              </w:rPr>
              <w:t>876,299.76</w:t>
            </w:r>
          </w:p>
        </w:tc>
        <w:tc>
          <w:tcPr>
            <w:tcW w:w="583" w:type="pct"/>
          </w:tcPr>
          <w:p>
            <w:pPr>
              <w:pStyle w:val="12"/>
              <w:rPr>
                <w:rFonts w:ascii="Times New Roman"/>
                <w:sz w:val="21"/>
                <w:szCs w:val="21"/>
              </w:rPr>
            </w:pPr>
          </w:p>
        </w:tc>
        <w:tc>
          <w:tcPr>
            <w:tcW w:w="869" w:type="pct"/>
          </w:tcPr>
          <w:p>
            <w:pPr>
              <w:pStyle w:val="12"/>
              <w:rPr>
                <w:rFonts w:ascii="Times New Roman"/>
                <w:sz w:val="21"/>
                <w:szCs w:val="21"/>
              </w:rPr>
            </w:pP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tcPr>
          <w:p>
            <w:pPr>
              <w:rPr>
                <w:sz w:val="21"/>
                <w:szCs w:val="21"/>
              </w:rPr>
            </w:pPr>
            <w:r>
              <w:rPr>
                <w:rFonts w:hint="eastAsia"/>
                <w:sz w:val="21"/>
                <w:szCs w:val="21"/>
              </w:rPr>
              <w:t>3</w:t>
            </w:r>
            <w:r>
              <w:rPr>
                <w:sz w:val="21"/>
                <w:szCs w:val="21"/>
              </w:rPr>
              <w:t>.</w:t>
            </w:r>
            <w:r>
              <w:rPr>
                <w:rFonts w:hint="eastAsia"/>
                <w:sz w:val="21"/>
                <w:szCs w:val="21"/>
              </w:rPr>
              <w:t>国有资本经营收入</w:t>
            </w:r>
          </w:p>
        </w:tc>
        <w:tc>
          <w:tcPr>
            <w:tcW w:w="630" w:type="pct"/>
          </w:tcPr>
          <w:p>
            <w:pPr>
              <w:pStyle w:val="12"/>
              <w:rPr>
                <w:rFonts w:ascii="Times New Roman"/>
                <w:sz w:val="21"/>
                <w:szCs w:val="21"/>
              </w:rPr>
            </w:pPr>
          </w:p>
        </w:tc>
        <w:tc>
          <w:tcPr>
            <w:tcW w:w="740" w:type="pct"/>
            <w:vAlign w:val="top"/>
          </w:tcPr>
          <w:p>
            <w:pPr>
              <w:pStyle w:val="12"/>
              <w:spacing w:before="65"/>
              <w:ind w:left="17" w:leftChars="0"/>
              <w:rPr>
                <w:rFonts w:ascii="宋体" w:hAnsi="宋体" w:eastAsia="宋体" w:cs="宋体"/>
                <w:sz w:val="21"/>
                <w:szCs w:val="21"/>
                <w:lang w:val="zh-CN" w:eastAsia="zh-CN" w:bidi="zh-CN"/>
              </w:rPr>
            </w:pPr>
            <w:r>
              <w:rPr>
                <w:sz w:val="21"/>
                <w:szCs w:val="21"/>
              </w:rPr>
              <w:t>四、住房保障支出</w:t>
            </w:r>
          </w:p>
        </w:tc>
        <w:tc>
          <w:tcPr>
            <w:tcW w:w="645" w:type="pct"/>
            <w:vAlign w:val="center"/>
          </w:tcPr>
          <w:p>
            <w:pPr>
              <w:widowControl/>
              <w:textAlignment w:val="center"/>
              <w:rPr>
                <w:rFonts w:hint="eastAsia" w:ascii="宋体" w:hAnsi="宋体" w:eastAsia="宋体" w:cs="宋体"/>
                <w:color w:val="000000"/>
                <w:sz w:val="21"/>
                <w:szCs w:val="21"/>
                <w:lang w:val="en-US" w:eastAsia="zh-CN" w:bidi="zh-CN"/>
              </w:rPr>
            </w:pPr>
            <w:r>
              <w:rPr>
                <w:rFonts w:hint="eastAsia"/>
                <w:color w:val="000000"/>
                <w:sz w:val="21"/>
                <w:szCs w:val="21"/>
                <w:lang w:val="en-US" w:bidi="ar"/>
              </w:rPr>
              <w:t xml:space="preserve">584,199.84 </w:t>
            </w:r>
          </w:p>
        </w:tc>
        <w:tc>
          <w:tcPr>
            <w:tcW w:w="620" w:type="pct"/>
            <w:vAlign w:val="top"/>
          </w:tcPr>
          <w:p>
            <w:pPr>
              <w:pStyle w:val="12"/>
              <w:spacing w:before="65"/>
              <w:ind w:right="43" w:rightChars="0"/>
              <w:rPr>
                <w:rFonts w:hint="eastAsia" w:ascii="宋体" w:hAnsi="宋体" w:eastAsia="宋体" w:cs="宋体"/>
                <w:sz w:val="21"/>
                <w:szCs w:val="21"/>
                <w:lang w:val="en-US" w:eastAsia="zh-CN" w:bidi="zh-CN"/>
              </w:rPr>
            </w:pPr>
            <w:r>
              <w:rPr>
                <w:rFonts w:hint="eastAsia"/>
                <w:color w:val="000000"/>
                <w:sz w:val="21"/>
                <w:szCs w:val="21"/>
                <w:lang w:val="en-US" w:bidi="ar"/>
              </w:rPr>
              <w:t>584,199.84</w:t>
            </w:r>
          </w:p>
        </w:tc>
        <w:tc>
          <w:tcPr>
            <w:tcW w:w="583" w:type="pct"/>
          </w:tcPr>
          <w:p>
            <w:pPr>
              <w:pStyle w:val="12"/>
              <w:rPr>
                <w:rFonts w:ascii="Times New Roman"/>
                <w:sz w:val="21"/>
                <w:szCs w:val="21"/>
              </w:rPr>
            </w:pPr>
          </w:p>
        </w:tc>
        <w:tc>
          <w:tcPr>
            <w:tcW w:w="869" w:type="pct"/>
          </w:tcPr>
          <w:p>
            <w:pPr>
              <w:pStyle w:val="12"/>
              <w:rPr>
                <w:rFonts w:ascii="Times New Roman"/>
                <w:sz w:val="21"/>
                <w:szCs w:val="21"/>
              </w:rPr>
            </w:pP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tcPr>
          <w:p>
            <w:pPr>
              <w:pStyle w:val="12"/>
              <w:spacing w:before="65"/>
              <w:ind w:left="16"/>
              <w:rPr>
                <w:sz w:val="21"/>
                <w:szCs w:val="21"/>
              </w:rPr>
            </w:pPr>
            <w:r>
              <w:rPr>
                <w:sz w:val="21"/>
                <w:szCs w:val="21"/>
              </w:rPr>
              <w:t>二、事业收入</w:t>
            </w:r>
          </w:p>
        </w:tc>
        <w:tc>
          <w:tcPr>
            <w:tcW w:w="630" w:type="pct"/>
          </w:tcPr>
          <w:p>
            <w:pPr>
              <w:pStyle w:val="12"/>
              <w:rPr>
                <w:rFonts w:ascii="Times New Roman"/>
                <w:sz w:val="21"/>
                <w:szCs w:val="21"/>
              </w:rPr>
            </w:pPr>
          </w:p>
        </w:tc>
        <w:tc>
          <w:tcPr>
            <w:tcW w:w="740" w:type="pct"/>
          </w:tcPr>
          <w:p>
            <w:pPr>
              <w:pStyle w:val="12"/>
              <w:spacing w:before="65"/>
              <w:ind w:left="17"/>
              <w:rPr>
                <w:sz w:val="21"/>
                <w:szCs w:val="21"/>
              </w:rPr>
            </w:pPr>
          </w:p>
        </w:tc>
        <w:tc>
          <w:tcPr>
            <w:tcW w:w="645" w:type="pct"/>
            <w:vAlign w:val="center"/>
          </w:tcPr>
          <w:p>
            <w:pPr>
              <w:widowControl/>
              <w:textAlignment w:val="center"/>
              <w:rPr>
                <w:color w:val="000000"/>
                <w:sz w:val="21"/>
                <w:szCs w:val="21"/>
              </w:rPr>
            </w:pPr>
          </w:p>
        </w:tc>
        <w:tc>
          <w:tcPr>
            <w:tcW w:w="620" w:type="pct"/>
          </w:tcPr>
          <w:p>
            <w:pPr>
              <w:pStyle w:val="12"/>
              <w:spacing w:before="65"/>
              <w:ind w:right="43"/>
              <w:rPr>
                <w:sz w:val="21"/>
                <w:szCs w:val="21"/>
              </w:rPr>
            </w:pPr>
          </w:p>
        </w:tc>
        <w:tc>
          <w:tcPr>
            <w:tcW w:w="583" w:type="pct"/>
          </w:tcPr>
          <w:p>
            <w:pPr>
              <w:pStyle w:val="12"/>
              <w:rPr>
                <w:rFonts w:ascii="Times New Roman"/>
                <w:sz w:val="21"/>
                <w:szCs w:val="21"/>
              </w:rPr>
            </w:pPr>
          </w:p>
        </w:tc>
        <w:tc>
          <w:tcPr>
            <w:tcW w:w="869" w:type="pct"/>
          </w:tcPr>
          <w:p>
            <w:pPr>
              <w:pStyle w:val="12"/>
              <w:rPr>
                <w:rFonts w:ascii="Times New Roman"/>
                <w:sz w:val="21"/>
                <w:szCs w:val="21"/>
              </w:rPr>
            </w:pP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tcPr>
          <w:p>
            <w:pPr>
              <w:pStyle w:val="12"/>
              <w:spacing w:before="65"/>
              <w:ind w:left="16"/>
              <w:rPr>
                <w:sz w:val="21"/>
                <w:szCs w:val="21"/>
              </w:rPr>
            </w:pPr>
            <w:r>
              <w:rPr>
                <w:sz w:val="21"/>
                <w:szCs w:val="21"/>
              </w:rPr>
              <w:t>三、事业单位经营收入</w:t>
            </w:r>
          </w:p>
        </w:tc>
        <w:tc>
          <w:tcPr>
            <w:tcW w:w="630" w:type="pct"/>
          </w:tcPr>
          <w:p>
            <w:pPr>
              <w:pStyle w:val="12"/>
              <w:rPr>
                <w:rFonts w:ascii="Times New Roman"/>
                <w:sz w:val="21"/>
                <w:szCs w:val="21"/>
              </w:rPr>
            </w:pPr>
          </w:p>
        </w:tc>
        <w:tc>
          <w:tcPr>
            <w:tcW w:w="740" w:type="pct"/>
          </w:tcPr>
          <w:p>
            <w:pPr>
              <w:pStyle w:val="12"/>
              <w:rPr>
                <w:rFonts w:ascii="Times New Roman"/>
                <w:sz w:val="21"/>
                <w:szCs w:val="21"/>
              </w:rPr>
            </w:pPr>
          </w:p>
        </w:tc>
        <w:tc>
          <w:tcPr>
            <w:tcW w:w="645" w:type="pct"/>
          </w:tcPr>
          <w:p>
            <w:pPr>
              <w:pStyle w:val="12"/>
              <w:rPr>
                <w:rFonts w:ascii="Times New Roman"/>
                <w:sz w:val="21"/>
                <w:szCs w:val="21"/>
              </w:rPr>
            </w:pPr>
          </w:p>
        </w:tc>
        <w:tc>
          <w:tcPr>
            <w:tcW w:w="620" w:type="pct"/>
          </w:tcPr>
          <w:p>
            <w:pPr>
              <w:pStyle w:val="12"/>
              <w:rPr>
                <w:rFonts w:ascii="Times New Roman"/>
                <w:sz w:val="21"/>
                <w:szCs w:val="21"/>
              </w:rPr>
            </w:pPr>
          </w:p>
        </w:tc>
        <w:tc>
          <w:tcPr>
            <w:tcW w:w="583" w:type="pct"/>
          </w:tcPr>
          <w:p>
            <w:pPr>
              <w:pStyle w:val="12"/>
              <w:rPr>
                <w:rFonts w:ascii="Times New Roman"/>
                <w:sz w:val="21"/>
                <w:szCs w:val="21"/>
              </w:rPr>
            </w:pPr>
          </w:p>
        </w:tc>
        <w:tc>
          <w:tcPr>
            <w:tcW w:w="869" w:type="pct"/>
          </w:tcPr>
          <w:p>
            <w:pPr>
              <w:pStyle w:val="12"/>
              <w:rPr>
                <w:rFonts w:ascii="Times New Roman"/>
                <w:sz w:val="21"/>
                <w:szCs w:val="21"/>
              </w:rPr>
            </w:pP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tcPr>
          <w:p>
            <w:pPr>
              <w:pStyle w:val="12"/>
              <w:spacing w:before="65"/>
              <w:ind w:left="16"/>
              <w:rPr>
                <w:sz w:val="21"/>
                <w:szCs w:val="21"/>
              </w:rPr>
            </w:pPr>
            <w:r>
              <w:rPr>
                <w:sz w:val="21"/>
                <w:szCs w:val="21"/>
              </w:rPr>
              <w:t>四、其他收入</w:t>
            </w:r>
          </w:p>
        </w:tc>
        <w:tc>
          <w:tcPr>
            <w:tcW w:w="630" w:type="pct"/>
          </w:tcPr>
          <w:p>
            <w:pPr>
              <w:pStyle w:val="12"/>
              <w:rPr>
                <w:rFonts w:ascii="Times New Roman"/>
                <w:sz w:val="21"/>
                <w:szCs w:val="21"/>
              </w:rPr>
            </w:pPr>
          </w:p>
        </w:tc>
        <w:tc>
          <w:tcPr>
            <w:tcW w:w="740" w:type="pct"/>
          </w:tcPr>
          <w:p>
            <w:pPr>
              <w:pStyle w:val="12"/>
              <w:rPr>
                <w:rFonts w:ascii="Times New Roman"/>
                <w:sz w:val="21"/>
                <w:szCs w:val="21"/>
              </w:rPr>
            </w:pPr>
          </w:p>
        </w:tc>
        <w:tc>
          <w:tcPr>
            <w:tcW w:w="645" w:type="pct"/>
          </w:tcPr>
          <w:p>
            <w:pPr>
              <w:pStyle w:val="12"/>
              <w:rPr>
                <w:rFonts w:ascii="Times New Roman"/>
                <w:sz w:val="21"/>
                <w:szCs w:val="21"/>
              </w:rPr>
            </w:pPr>
          </w:p>
        </w:tc>
        <w:tc>
          <w:tcPr>
            <w:tcW w:w="620" w:type="pct"/>
          </w:tcPr>
          <w:p>
            <w:pPr>
              <w:pStyle w:val="12"/>
              <w:rPr>
                <w:rFonts w:ascii="Times New Roman"/>
                <w:sz w:val="21"/>
                <w:szCs w:val="21"/>
              </w:rPr>
            </w:pPr>
          </w:p>
        </w:tc>
        <w:tc>
          <w:tcPr>
            <w:tcW w:w="583" w:type="pct"/>
          </w:tcPr>
          <w:p>
            <w:pPr>
              <w:pStyle w:val="12"/>
              <w:rPr>
                <w:rFonts w:ascii="Times New Roman"/>
                <w:sz w:val="21"/>
                <w:szCs w:val="21"/>
              </w:rPr>
            </w:pPr>
          </w:p>
        </w:tc>
        <w:tc>
          <w:tcPr>
            <w:tcW w:w="869" w:type="pct"/>
          </w:tcPr>
          <w:p>
            <w:pPr>
              <w:pStyle w:val="12"/>
              <w:rPr>
                <w:rFonts w:ascii="Times New Roman"/>
                <w:sz w:val="21"/>
                <w:szCs w:val="21"/>
              </w:rPr>
            </w:pP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tcPr>
          <w:p>
            <w:pPr>
              <w:pStyle w:val="12"/>
              <w:rPr>
                <w:rFonts w:ascii="Times New Roman"/>
                <w:sz w:val="21"/>
                <w:szCs w:val="21"/>
              </w:rPr>
            </w:pPr>
          </w:p>
        </w:tc>
        <w:tc>
          <w:tcPr>
            <w:tcW w:w="630" w:type="pct"/>
          </w:tcPr>
          <w:p>
            <w:pPr>
              <w:pStyle w:val="12"/>
              <w:rPr>
                <w:rFonts w:ascii="Times New Roman"/>
                <w:sz w:val="21"/>
                <w:szCs w:val="21"/>
              </w:rPr>
            </w:pPr>
          </w:p>
        </w:tc>
        <w:tc>
          <w:tcPr>
            <w:tcW w:w="740" w:type="pct"/>
          </w:tcPr>
          <w:p>
            <w:pPr>
              <w:pStyle w:val="12"/>
              <w:rPr>
                <w:rFonts w:ascii="Times New Roman"/>
                <w:sz w:val="21"/>
                <w:szCs w:val="21"/>
              </w:rPr>
            </w:pPr>
          </w:p>
        </w:tc>
        <w:tc>
          <w:tcPr>
            <w:tcW w:w="645" w:type="pct"/>
          </w:tcPr>
          <w:p>
            <w:pPr>
              <w:pStyle w:val="12"/>
              <w:rPr>
                <w:rFonts w:ascii="Times New Roman"/>
                <w:sz w:val="21"/>
                <w:szCs w:val="21"/>
              </w:rPr>
            </w:pPr>
          </w:p>
        </w:tc>
        <w:tc>
          <w:tcPr>
            <w:tcW w:w="620" w:type="pct"/>
          </w:tcPr>
          <w:p>
            <w:pPr>
              <w:pStyle w:val="12"/>
              <w:rPr>
                <w:rFonts w:ascii="Times New Roman"/>
                <w:sz w:val="21"/>
                <w:szCs w:val="21"/>
              </w:rPr>
            </w:pPr>
          </w:p>
        </w:tc>
        <w:tc>
          <w:tcPr>
            <w:tcW w:w="583" w:type="pct"/>
          </w:tcPr>
          <w:p>
            <w:pPr>
              <w:pStyle w:val="12"/>
              <w:rPr>
                <w:rFonts w:ascii="Times New Roman"/>
                <w:sz w:val="21"/>
                <w:szCs w:val="21"/>
              </w:rPr>
            </w:pPr>
          </w:p>
        </w:tc>
        <w:tc>
          <w:tcPr>
            <w:tcW w:w="869" w:type="pct"/>
          </w:tcPr>
          <w:p>
            <w:pPr>
              <w:pStyle w:val="12"/>
              <w:rPr>
                <w:rFonts w:ascii="Times New Roman"/>
                <w:sz w:val="21"/>
                <w:szCs w:val="21"/>
              </w:rPr>
            </w:pP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tcPr>
          <w:p>
            <w:pPr>
              <w:pStyle w:val="12"/>
              <w:rPr>
                <w:rFonts w:ascii="Times New Roman"/>
                <w:sz w:val="21"/>
                <w:szCs w:val="21"/>
              </w:rPr>
            </w:pPr>
          </w:p>
        </w:tc>
        <w:tc>
          <w:tcPr>
            <w:tcW w:w="630" w:type="pct"/>
          </w:tcPr>
          <w:p>
            <w:pPr>
              <w:pStyle w:val="12"/>
              <w:rPr>
                <w:rFonts w:ascii="Times New Roman"/>
                <w:sz w:val="21"/>
                <w:szCs w:val="21"/>
              </w:rPr>
            </w:pPr>
          </w:p>
        </w:tc>
        <w:tc>
          <w:tcPr>
            <w:tcW w:w="740" w:type="pct"/>
          </w:tcPr>
          <w:p>
            <w:pPr>
              <w:pStyle w:val="12"/>
              <w:rPr>
                <w:rFonts w:ascii="Times New Roman"/>
                <w:sz w:val="21"/>
                <w:szCs w:val="21"/>
              </w:rPr>
            </w:pPr>
          </w:p>
        </w:tc>
        <w:tc>
          <w:tcPr>
            <w:tcW w:w="645" w:type="pct"/>
          </w:tcPr>
          <w:p>
            <w:pPr>
              <w:pStyle w:val="12"/>
              <w:rPr>
                <w:rFonts w:ascii="Times New Roman"/>
                <w:sz w:val="21"/>
                <w:szCs w:val="21"/>
              </w:rPr>
            </w:pPr>
          </w:p>
        </w:tc>
        <w:tc>
          <w:tcPr>
            <w:tcW w:w="620" w:type="pct"/>
          </w:tcPr>
          <w:p>
            <w:pPr>
              <w:pStyle w:val="12"/>
              <w:rPr>
                <w:rFonts w:ascii="Times New Roman"/>
                <w:sz w:val="21"/>
                <w:szCs w:val="21"/>
              </w:rPr>
            </w:pPr>
          </w:p>
        </w:tc>
        <w:tc>
          <w:tcPr>
            <w:tcW w:w="583" w:type="pct"/>
          </w:tcPr>
          <w:p>
            <w:pPr>
              <w:pStyle w:val="12"/>
              <w:rPr>
                <w:rFonts w:ascii="Times New Roman"/>
                <w:sz w:val="21"/>
                <w:szCs w:val="21"/>
              </w:rPr>
            </w:pPr>
          </w:p>
        </w:tc>
        <w:tc>
          <w:tcPr>
            <w:tcW w:w="869" w:type="pct"/>
          </w:tcPr>
          <w:p>
            <w:pPr>
              <w:pStyle w:val="12"/>
              <w:rPr>
                <w:rFonts w:ascii="Times New Roman"/>
                <w:sz w:val="21"/>
                <w:szCs w:val="21"/>
              </w:rPr>
            </w:pP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tcPr>
          <w:p>
            <w:pPr>
              <w:pStyle w:val="12"/>
              <w:rPr>
                <w:rFonts w:ascii="Times New Roman"/>
                <w:sz w:val="21"/>
                <w:szCs w:val="21"/>
              </w:rPr>
            </w:pPr>
          </w:p>
        </w:tc>
        <w:tc>
          <w:tcPr>
            <w:tcW w:w="630" w:type="pct"/>
          </w:tcPr>
          <w:p>
            <w:pPr>
              <w:pStyle w:val="12"/>
              <w:rPr>
                <w:rFonts w:ascii="Times New Roman"/>
                <w:sz w:val="21"/>
                <w:szCs w:val="21"/>
              </w:rPr>
            </w:pPr>
          </w:p>
        </w:tc>
        <w:tc>
          <w:tcPr>
            <w:tcW w:w="740" w:type="pct"/>
          </w:tcPr>
          <w:p>
            <w:pPr>
              <w:pStyle w:val="12"/>
              <w:rPr>
                <w:rFonts w:ascii="Times New Roman"/>
                <w:sz w:val="21"/>
                <w:szCs w:val="21"/>
              </w:rPr>
            </w:pPr>
          </w:p>
        </w:tc>
        <w:tc>
          <w:tcPr>
            <w:tcW w:w="645" w:type="pct"/>
          </w:tcPr>
          <w:p>
            <w:pPr>
              <w:pStyle w:val="12"/>
              <w:rPr>
                <w:rFonts w:ascii="Times New Roman"/>
                <w:sz w:val="21"/>
                <w:szCs w:val="21"/>
              </w:rPr>
            </w:pPr>
          </w:p>
        </w:tc>
        <w:tc>
          <w:tcPr>
            <w:tcW w:w="620" w:type="pct"/>
          </w:tcPr>
          <w:p>
            <w:pPr>
              <w:pStyle w:val="12"/>
              <w:rPr>
                <w:rFonts w:ascii="Times New Roman"/>
                <w:sz w:val="21"/>
                <w:szCs w:val="21"/>
              </w:rPr>
            </w:pPr>
          </w:p>
        </w:tc>
        <w:tc>
          <w:tcPr>
            <w:tcW w:w="583" w:type="pct"/>
          </w:tcPr>
          <w:p>
            <w:pPr>
              <w:pStyle w:val="12"/>
              <w:rPr>
                <w:rFonts w:ascii="Times New Roman"/>
                <w:sz w:val="21"/>
                <w:szCs w:val="21"/>
              </w:rPr>
            </w:pPr>
          </w:p>
        </w:tc>
        <w:tc>
          <w:tcPr>
            <w:tcW w:w="869" w:type="pct"/>
          </w:tcPr>
          <w:p>
            <w:pPr>
              <w:pStyle w:val="12"/>
              <w:rPr>
                <w:rFonts w:ascii="Times New Roman"/>
                <w:sz w:val="21"/>
                <w:szCs w:val="21"/>
              </w:rPr>
            </w:pPr>
          </w:p>
        </w:tc>
      </w:tr>
      <w:tr>
        <w:tblPrEx>
          <w:tblBorders>
            <w:top w:val="single" w:color="959595" w:sz="4" w:space="0"/>
            <w:left w:val="single" w:color="959595" w:sz="4" w:space="0"/>
            <w:bottom w:val="single" w:color="959595" w:sz="4" w:space="0"/>
            <w:right w:val="single" w:color="959595" w:sz="4" w:space="0"/>
            <w:insideH w:val="single" w:color="959595" w:sz="4" w:space="0"/>
            <w:insideV w:val="single" w:color="959595" w:sz="4" w:space="0"/>
          </w:tblBorders>
          <w:tblCellMar>
            <w:top w:w="0" w:type="dxa"/>
            <w:left w:w="0" w:type="dxa"/>
            <w:bottom w:w="0" w:type="dxa"/>
            <w:right w:w="0" w:type="dxa"/>
          </w:tblCellMar>
        </w:tblPrEx>
        <w:trPr>
          <w:trHeight w:val="237" w:hRule="atLeast"/>
        </w:trPr>
        <w:tc>
          <w:tcPr>
            <w:tcW w:w="910" w:type="pct"/>
          </w:tcPr>
          <w:p>
            <w:pPr>
              <w:pStyle w:val="12"/>
              <w:spacing w:before="65"/>
              <w:ind w:left="549"/>
              <w:rPr>
                <w:sz w:val="21"/>
                <w:szCs w:val="21"/>
              </w:rPr>
            </w:pPr>
            <w:r>
              <w:rPr>
                <w:sz w:val="21"/>
                <w:szCs w:val="21"/>
              </w:rPr>
              <w:t>收 入 总 计</w:t>
            </w:r>
          </w:p>
        </w:tc>
        <w:tc>
          <w:tcPr>
            <w:tcW w:w="630" w:type="pct"/>
          </w:tcPr>
          <w:p>
            <w:pPr>
              <w:pStyle w:val="12"/>
              <w:spacing w:before="65"/>
              <w:ind w:right="45"/>
              <w:rPr>
                <w:sz w:val="21"/>
                <w:szCs w:val="21"/>
              </w:rPr>
            </w:pPr>
            <w:r>
              <w:rPr>
                <w:rFonts w:hint="eastAsia"/>
                <w:sz w:val="21"/>
                <w:szCs w:val="21"/>
                <w:lang w:val="en-US"/>
              </w:rPr>
              <w:t>23</w:t>
            </w:r>
            <w:r>
              <w:rPr>
                <w:sz w:val="21"/>
                <w:szCs w:val="21"/>
              </w:rPr>
              <w:t>,</w:t>
            </w:r>
            <w:r>
              <w:rPr>
                <w:rFonts w:hint="eastAsia"/>
                <w:sz w:val="21"/>
                <w:szCs w:val="21"/>
                <w:lang w:val="en-US"/>
              </w:rPr>
              <w:t>557</w:t>
            </w:r>
            <w:r>
              <w:rPr>
                <w:sz w:val="21"/>
                <w:szCs w:val="21"/>
              </w:rPr>
              <w:t>,</w:t>
            </w:r>
            <w:r>
              <w:rPr>
                <w:rFonts w:hint="eastAsia"/>
                <w:sz w:val="21"/>
                <w:szCs w:val="21"/>
                <w:lang w:val="en-US"/>
              </w:rPr>
              <w:t>235</w:t>
            </w:r>
            <w:r>
              <w:rPr>
                <w:sz w:val="21"/>
                <w:szCs w:val="21"/>
              </w:rPr>
              <w:t>.</w:t>
            </w:r>
            <w:r>
              <w:rPr>
                <w:rFonts w:hint="eastAsia"/>
                <w:sz w:val="21"/>
                <w:szCs w:val="21"/>
                <w:lang w:val="en-US"/>
              </w:rPr>
              <w:t>81</w:t>
            </w:r>
          </w:p>
        </w:tc>
        <w:tc>
          <w:tcPr>
            <w:tcW w:w="740" w:type="pct"/>
          </w:tcPr>
          <w:p>
            <w:pPr>
              <w:pStyle w:val="12"/>
              <w:spacing w:before="65"/>
              <w:ind w:left="549"/>
              <w:rPr>
                <w:sz w:val="21"/>
                <w:szCs w:val="21"/>
              </w:rPr>
            </w:pPr>
            <w:r>
              <w:rPr>
                <w:sz w:val="21"/>
                <w:szCs w:val="21"/>
              </w:rPr>
              <w:t>支 出 总 计</w:t>
            </w:r>
          </w:p>
        </w:tc>
        <w:tc>
          <w:tcPr>
            <w:tcW w:w="645" w:type="pct"/>
          </w:tcPr>
          <w:p>
            <w:pPr>
              <w:pStyle w:val="12"/>
              <w:spacing w:before="65"/>
              <w:ind w:right="44"/>
              <w:rPr>
                <w:sz w:val="21"/>
                <w:szCs w:val="21"/>
              </w:rPr>
            </w:pPr>
            <w:r>
              <w:rPr>
                <w:rFonts w:hint="eastAsia"/>
                <w:sz w:val="21"/>
                <w:szCs w:val="21"/>
                <w:lang w:val="en-US"/>
              </w:rPr>
              <w:t>23</w:t>
            </w:r>
            <w:r>
              <w:rPr>
                <w:sz w:val="21"/>
                <w:szCs w:val="21"/>
              </w:rPr>
              <w:t>,</w:t>
            </w:r>
            <w:r>
              <w:rPr>
                <w:rFonts w:hint="eastAsia"/>
                <w:sz w:val="21"/>
                <w:szCs w:val="21"/>
                <w:lang w:val="en-US"/>
              </w:rPr>
              <w:t>557</w:t>
            </w:r>
            <w:r>
              <w:rPr>
                <w:sz w:val="21"/>
                <w:szCs w:val="21"/>
              </w:rPr>
              <w:t>,</w:t>
            </w:r>
            <w:r>
              <w:rPr>
                <w:rFonts w:hint="eastAsia"/>
                <w:sz w:val="21"/>
                <w:szCs w:val="21"/>
                <w:lang w:val="en-US"/>
              </w:rPr>
              <w:t>235</w:t>
            </w:r>
            <w:r>
              <w:rPr>
                <w:sz w:val="21"/>
                <w:szCs w:val="21"/>
              </w:rPr>
              <w:t>.</w:t>
            </w:r>
            <w:r>
              <w:rPr>
                <w:rFonts w:hint="eastAsia"/>
                <w:sz w:val="21"/>
                <w:szCs w:val="21"/>
                <w:lang w:val="en-US"/>
              </w:rPr>
              <w:t>81</w:t>
            </w:r>
          </w:p>
        </w:tc>
        <w:tc>
          <w:tcPr>
            <w:tcW w:w="620" w:type="pct"/>
            <w:vAlign w:val="center"/>
          </w:tcPr>
          <w:p>
            <w:pPr>
              <w:widowControl/>
              <w:textAlignment w:val="center"/>
              <w:rPr>
                <w:color w:val="000000"/>
                <w:sz w:val="21"/>
                <w:szCs w:val="21"/>
              </w:rPr>
            </w:pPr>
            <w:r>
              <w:rPr>
                <w:rFonts w:hint="eastAsia"/>
                <w:color w:val="000000"/>
                <w:sz w:val="21"/>
                <w:szCs w:val="21"/>
                <w:lang w:val="en-US" w:bidi="ar"/>
              </w:rPr>
              <w:t xml:space="preserve">17,771,762.57 </w:t>
            </w:r>
          </w:p>
        </w:tc>
        <w:tc>
          <w:tcPr>
            <w:tcW w:w="583" w:type="pct"/>
            <w:vAlign w:val="center"/>
          </w:tcPr>
          <w:p>
            <w:pPr>
              <w:widowControl/>
              <w:textAlignment w:val="center"/>
              <w:rPr>
                <w:color w:val="000000"/>
                <w:sz w:val="21"/>
                <w:szCs w:val="21"/>
              </w:rPr>
            </w:pPr>
            <w:r>
              <w:rPr>
                <w:rFonts w:hint="eastAsia"/>
                <w:color w:val="000000"/>
                <w:sz w:val="21"/>
                <w:szCs w:val="21"/>
                <w:lang w:val="en-US" w:bidi="ar"/>
              </w:rPr>
              <w:t xml:space="preserve">3,930,029.24 </w:t>
            </w:r>
          </w:p>
        </w:tc>
        <w:tc>
          <w:tcPr>
            <w:tcW w:w="869" w:type="pct"/>
            <w:vAlign w:val="center"/>
          </w:tcPr>
          <w:p>
            <w:pPr>
              <w:widowControl/>
              <w:textAlignment w:val="center"/>
              <w:rPr>
                <w:color w:val="000000"/>
                <w:sz w:val="21"/>
                <w:szCs w:val="21"/>
              </w:rPr>
            </w:pPr>
            <w:r>
              <w:rPr>
                <w:rFonts w:hint="eastAsia"/>
                <w:color w:val="000000"/>
                <w:sz w:val="21"/>
                <w:szCs w:val="21"/>
                <w:lang w:val="en-US" w:bidi="ar"/>
              </w:rPr>
              <w:t xml:space="preserve">1,855,444.00 </w:t>
            </w:r>
          </w:p>
        </w:tc>
      </w:tr>
    </w:tbl>
    <w:p>
      <w:pPr>
        <w:jc w:val="right"/>
        <w:rPr>
          <w:sz w:val="9"/>
        </w:rPr>
        <w:sectPr>
          <w:pgSz w:w="11910" w:h="16840"/>
          <w:pgMar w:top="1100" w:right="900" w:bottom="280" w:left="880" w:header="720" w:footer="720" w:gutter="0"/>
          <w:cols w:space="720" w:num="1"/>
        </w:sectPr>
      </w:pPr>
      <w:bookmarkStart w:id="0" w:name="_Hlk146487334"/>
      <w:r>
        <w:rPr>
          <w:sz w:val="21"/>
          <w:szCs w:val="21"/>
        </w:rPr>
        <w:t>2022</w:t>
      </w:r>
      <w:r>
        <w:rPr>
          <w:rFonts w:hint="eastAsia"/>
          <w:sz w:val="21"/>
          <w:szCs w:val="21"/>
        </w:rPr>
        <w:t>年本单位收入预算</w:t>
      </w:r>
      <w:r>
        <w:rPr>
          <w:rFonts w:hint="eastAsia" w:ascii="宋体" w:hAnsi="宋体" w:eastAsia="宋体" w:cs="宋体"/>
          <w:sz w:val="21"/>
          <w:szCs w:val="21"/>
          <w:lang w:val="en-US"/>
        </w:rPr>
        <w:t>2355.72</w:t>
      </w:r>
      <w:r>
        <w:rPr>
          <w:rFonts w:hint="eastAsia" w:ascii="宋体" w:hAnsi="宋体" w:eastAsia="宋体" w:cs="宋体"/>
          <w:sz w:val="21"/>
          <w:szCs w:val="21"/>
        </w:rPr>
        <w:t>万元，比2021年增加</w:t>
      </w:r>
      <w:r>
        <w:rPr>
          <w:rFonts w:hint="eastAsia" w:ascii="宋体" w:hAnsi="宋体" w:eastAsia="宋体" w:cs="宋体"/>
          <w:sz w:val="21"/>
          <w:szCs w:val="21"/>
          <w:lang w:val="en-US"/>
        </w:rPr>
        <w:t>392.58</w:t>
      </w:r>
      <w:r>
        <w:rPr>
          <w:rFonts w:hint="eastAsia" w:ascii="宋体" w:hAnsi="宋体" w:eastAsia="宋体" w:cs="宋体"/>
          <w:sz w:val="21"/>
          <w:szCs w:val="21"/>
        </w:rPr>
        <w:t>万元</w:t>
      </w:r>
      <w:r>
        <w:rPr>
          <w:rFonts w:hint="eastAsia"/>
          <w:sz w:val="21"/>
          <w:szCs w:val="21"/>
        </w:rPr>
        <w:t>，增加</w:t>
      </w:r>
      <w:r>
        <w:rPr>
          <w:rFonts w:hint="eastAsia"/>
          <w:sz w:val="21"/>
          <w:szCs w:val="21"/>
          <w:lang w:val="en-US" w:eastAsia="zh-CN"/>
        </w:rPr>
        <w:t>20</w:t>
      </w:r>
      <w:r>
        <w:rPr>
          <w:sz w:val="21"/>
          <w:szCs w:val="21"/>
        </w:rPr>
        <w:t>%</w:t>
      </w:r>
      <w:r>
        <w:rPr>
          <w:rFonts w:hint="eastAsia"/>
          <w:sz w:val="21"/>
          <w:szCs w:val="21"/>
        </w:rPr>
        <w:t>，主要原因是人员及项目经费增加；支出预算</w:t>
      </w:r>
      <w:r>
        <w:rPr>
          <w:rFonts w:hint="eastAsia" w:ascii="宋体" w:hAnsi="宋体" w:eastAsia="宋体" w:cs="宋体"/>
          <w:sz w:val="21"/>
          <w:szCs w:val="21"/>
          <w:lang w:val="en-US"/>
        </w:rPr>
        <w:t>2355.72</w:t>
      </w:r>
      <w:r>
        <w:rPr>
          <w:rFonts w:hint="eastAsia" w:ascii="宋体" w:hAnsi="宋体" w:eastAsia="宋体" w:cs="宋体"/>
          <w:sz w:val="21"/>
          <w:szCs w:val="21"/>
        </w:rPr>
        <w:t>万元，比2021年增加</w:t>
      </w:r>
      <w:r>
        <w:rPr>
          <w:rFonts w:hint="eastAsia" w:ascii="宋体" w:hAnsi="宋体" w:eastAsia="宋体" w:cs="宋体"/>
          <w:sz w:val="21"/>
          <w:szCs w:val="21"/>
          <w:lang w:val="en-US"/>
        </w:rPr>
        <w:t>392.58</w:t>
      </w:r>
      <w:r>
        <w:rPr>
          <w:rFonts w:hint="eastAsia" w:ascii="宋体" w:hAnsi="宋体" w:eastAsia="宋体" w:cs="宋体"/>
          <w:sz w:val="21"/>
          <w:szCs w:val="21"/>
        </w:rPr>
        <w:t>万元</w:t>
      </w:r>
      <w:r>
        <w:rPr>
          <w:rFonts w:hint="eastAsia"/>
          <w:sz w:val="21"/>
          <w:szCs w:val="21"/>
        </w:rPr>
        <w:t>，增加</w:t>
      </w:r>
      <w:r>
        <w:rPr>
          <w:rFonts w:hint="eastAsia"/>
          <w:sz w:val="21"/>
          <w:szCs w:val="21"/>
          <w:lang w:val="en-US" w:eastAsia="zh-CN"/>
        </w:rPr>
        <w:t>20</w:t>
      </w:r>
      <w:r>
        <w:rPr>
          <w:sz w:val="21"/>
          <w:szCs w:val="21"/>
        </w:rPr>
        <w:t>%</w:t>
      </w:r>
      <w:r>
        <w:rPr>
          <w:rFonts w:hint="eastAsia"/>
          <w:sz w:val="21"/>
          <w:szCs w:val="21"/>
        </w:rPr>
        <w:t>，主要原因是人员及项目经费增加。</w:t>
      </w:r>
      <w:bookmarkEnd w:id="0"/>
    </w:p>
    <w:p>
      <w:pPr>
        <w:pStyle w:val="2"/>
        <w:spacing w:before="52"/>
        <w:rPr>
          <w:b/>
          <w:bCs/>
          <w:sz w:val="28"/>
          <w:szCs w:val="28"/>
        </w:rPr>
      </w:pPr>
      <w:r>
        <w:rPr>
          <w:rFonts w:hint="eastAsia"/>
          <w:b/>
          <w:bCs/>
          <w:sz w:val="28"/>
          <w:szCs w:val="28"/>
        </w:rPr>
        <w:t>2022</w:t>
      </w:r>
      <w:r>
        <w:rPr>
          <w:b/>
          <w:bCs/>
          <w:sz w:val="28"/>
          <w:szCs w:val="28"/>
        </w:rPr>
        <w:t>年单位收入预算总表</w:t>
      </w:r>
    </w:p>
    <w:p>
      <w:pPr>
        <w:pStyle w:val="5"/>
        <w:spacing w:before="4"/>
        <w:rPr>
          <w:b/>
          <w:bCs/>
          <w:sz w:val="28"/>
          <w:szCs w:val="28"/>
        </w:rPr>
      </w:pPr>
    </w:p>
    <w:p>
      <w:pPr>
        <w:tabs>
          <w:tab w:val="left" w:pos="9184"/>
        </w:tabs>
        <w:spacing w:before="1"/>
        <w:ind w:right="22"/>
        <w:jc w:val="center"/>
        <w:rPr>
          <w:sz w:val="21"/>
          <w:szCs w:val="21"/>
        </w:rPr>
      </w:pPr>
      <w:r>
        <w:rPr>
          <w:sz w:val="21"/>
          <w:szCs w:val="21"/>
        </w:rPr>
        <w:t>编制单</w:t>
      </w:r>
      <w:r>
        <w:rPr>
          <w:spacing w:val="6"/>
          <w:sz w:val="21"/>
          <w:szCs w:val="21"/>
        </w:rPr>
        <w:t>位</w:t>
      </w:r>
      <w:r>
        <w:rPr>
          <w:sz w:val="21"/>
          <w:szCs w:val="21"/>
        </w:rPr>
        <w:t>：026160上海市松江区九亭第六幼儿园</w:t>
      </w:r>
      <w:r>
        <w:rPr>
          <w:sz w:val="21"/>
          <w:szCs w:val="21"/>
        </w:rPr>
        <w:tab/>
      </w:r>
      <w:r>
        <w:rPr>
          <w:sz w:val="21"/>
          <w:szCs w:val="21"/>
        </w:rPr>
        <w:t>单位：元</w:t>
      </w:r>
    </w:p>
    <w:p>
      <w:pPr>
        <w:pStyle w:val="5"/>
        <w:spacing w:before="9"/>
        <w:rPr>
          <w:sz w:val="7"/>
        </w:rPr>
      </w:pPr>
    </w:p>
    <w:tbl>
      <w:tblPr>
        <w:tblStyle w:val="8"/>
        <w:tblW w:w="5006" w:type="pct"/>
        <w:tblInd w:w="0" w:type="dxa"/>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Layout w:type="autofit"/>
        <w:tblCellMar>
          <w:top w:w="0" w:type="dxa"/>
          <w:left w:w="0" w:type="dxa"/>
          <w:bottom w:w="0" w:type="dxa"/>
          <w:right w:w="0" w:type="dxa"/>
        </w:tblCellMar>
      </w:tblPr>
      <w:tblGrid>
        <w:gridCol w:w="428"/>
        <w:gridCol w:w="429"/>
        <w:gridCol w:w="429"/>
        <w:gridCol w:w="2565"/>
        <w:gridCol w:w="1715"/>
        <w:gridCol w:w="1521"/>
        <w:gridCol w:w="1106"/>
        <w:gridCol w:w="899"/>
        <w:gridCol w:w="1066"/>
      </w:tblGrid>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3851" w:type="dxa"/>
            <w:gridSpan w:val="4"/>
            <w:shd w:val="clear" w:color="auto" w:fill="C0C0C0"/>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项目</w:t>
            </w:r>
          </w:p>
        </w:tc>
        <w:tc>
          <w:tcPr>
            <w:tcW w:w="6307" w:type="dxa"/>
            <w:gridSpan w:val="5"/>
            <w:shd w:val="clear" w:color="auto" w:fill="C0C0C0"/>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收入预算</w:t>
            </w: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1286" w:type="dxa"/>
            <w:gridSpan w:val="3"/>
            <w:shd w:val="clear" w:color="auto" w:fill="C0C0C0"/>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功能分类科目编码</w:t>
            </w:r>
          </w:p>
        </w:tc>
        <w:tc>
          <w:tcPr>
            <w:tcW w:w="2565" w:type="dxa"/>
            <w:vMerge w:val="restart"/>
            <w:shd w:val="clear" w:color="auto" w:fill="C0C0C0"/>
            <w:vAlign w:val="center"/>
          </w:tcPr>
          <w:p>
            <w:pPr>
              <w:widowControl/>
              <w:jc w:val="center"/>
              <w:textAlignment w:val="center"/>
              <w:rPr>
                <w:rFonts w:asciiTheme="minorEastAsia" w:hAnsiTheme="minorEastAsia" w:eastAsiaTheme="minorEastAsia" w:cstheme="minorEastAsia"/>
                <w:sz w:val="21"/>
                <w:szCs w:val="21"/>
              </w:rPr>
            </w:pPr>
            <w:r>
              <w:rPr>
                <w:rFonts w:hint="eastAsia"/>
                <w:color w:val="000000"/>
                <w:sz w:val="21"/>
                <w:szCs w:val="21"/>
                <w:lang w:val="en-US" w:bidi="ar"/>
              </w:rPr>
              <w:t>功能分类科目名称</w:t>
            </w:r>
          </w:p>
        </w:tc>
        <w:tc>
          <w:tcPr>
            <w:tcW w:w="1715" w:type="dxa"/>
            <w:vMerge w:val="restart"/>
            <w:shd w:val="clear" w:color="auto" w:fill="C0C0C0"/>
            <w:vAlign w:val="center"/>
          </w:tcPr>
          <w:p>
            <w:pPr>
              <w:widowControl/>
              <w:jc w:val="center"/>
              <w:textAlignment w:val="center"/>
              <w:rPr>
                <w:rFonts w:asciiTheme="minorEastAsia" w:hAnsiTheme="minorEastAsia" w:eastAsiaTheme="minorEastAsia" w:cstheme="minorEastAsia"/>
                <w:sz w:val="21"/>
                <w:szCs w:val="21"/>
              </w:rPr>
            </w:pPr>
            <w:r>
              <w:rPr>
                <w:rFonts w:hint="eastAsia"/>
                <w:color w:val="000000"/>
                <w:sz w:val="21"/>
                <w:szCs w:val="21"/>
                <w:lang w:val="en-US" w:bidi="ar"/>
              </w:rPr>
              <w:t>合计</w:t>
            </w:r>
          </w:p>
        </w:tc>
        <w:tc>
          <w:tcPr>
            <w:tcW w:w="1521" w:type="dxa"/>
            <w:vMerge w:val="restart"/>
            <w:shd w:val="clear" w:color="auto" w:fill="C0C0C0"/>
            <w:vAlign w:val="center"/>
          </w:tcPr>
          <w:p>
            <w:pPr>
              <w:widowControl/>
              <w:jc w:val="center"/>
              <w:textAlignment w:val="center"/>
              <w:rPr>
                <w:rFonts w:asciiTheme="minorEastAsia" w:hAnsiTheme="minorEastAsia" w:eastAsiaTheme="minorEastAsia" w:cstheme="minorEastAsia"/>
                <w:sz w:val="21"/>
                <w:szCs w:val="21"/>
              </w:rPr>
            </w:pPr>
            <w:r>
              <w:rPr>
                <w:rFonts w:hint="eastAsia"/>
                <w:color w:val="000000"/>
                <w:sz w:val="21"/>
                <w:szCs w:val="21"/>
                <w:lang w:val="en-US" w:bidi="ar"/>
              </w:rPr>
              <w:t>财政拨款收入</w:t>
            </w:r>
          </w:p>
        </w:tc>
        <w:tc>
          <w:tcPr>
            <w:tcW w:w="1106" w:type="dxa"/>
            <w:vMerge w:val="restart"/>
            <w:shd w:val="clear" w:color="auto" w:fill="C0C0C0"/>
            <w:vAlign w:val="center"/>
          </w:tcPr>
          <w:p>
            <w:pPr>
              <w:widowControl/>
              <w:jc w:val="center"/>
              <w:textAlignment w:val="center"/>
              <w:rPr>
                <w:rFonts w:asciiTheme="minorEastAsia" w:hAnsiTheme="minorEastAsia" w:eastAsiaTheme="minorEastAsia" w:cstheme="minorEastAsia"/>
                <w:sz w:val="21"/>
                <w:szCs w:val="21"/>
              </w:rPr>
            </w:pPr>
            <w:r>
              <w:rPr>
                <w:rFonts w:hint="eastAsia"/>
                <w:color w:val="000000"/>
                <w:sz w:val="21"/>
                <w:szCs w:val="21"/>
                <w:lang w:val="en-US" w:bidi="ar"/>
              </w:rPr>
              <w:t>事业收入</w:t>
            </w:r>
          </w:p>
        </w:tc>
        <w:tc>
          <w:tcPr>
            <w:tcW w:w="899" w:type="dxa"/>
            <w:vMerge w:val="restart"/>
            <w:shd w:val="clear" w:color="auto" w:fill="C0C0C0"/>
            <w:vAlign w:val="center"/>
          </w:tcPr>
          <w:p>
            <w:pPr>
              <w:widowControl/>
              <w:jc w:val="center"/>
              <w:textAlignment w:val="center"/>
              <w:rPr>
                <w:rFonts w:asciiTheme="minorEastAsia" w:hAnsiTheme="minorEastAsia" w:eastAsiaTheme="minorEastAsia" w:cstheme="minorEastAsia"/>
                <w:sz w:val="21"/>
                <w:szCs w:val="21"/>
              </w:rPr>
            </w:pPr>
            <w:r>
              <w:rPr>
                <w:rFonts w:hint="eastAsia"/>
                <w:color w:val="000000"/>
                <w:sz w:val="21"/>
                <w:szCs w:val="21"/>
                <w:lang w:val="en-US" w:bidi="ar"/>
              </w:rPr>
              <w:t>事业单位经营收入</w:t>
            </w:r>
          </w:p>
        </w:tc>
        <w:tc>
          <w:tcPr>
            <w:tcW w:w="1066" w:type="dxa"/>
            <w:vMerge w:val="restart"/>
            <w:shd w:val="clear" w:color="auto" w:fill="C0C0C0"/>
            <w:vAlign w:val="center"/>
          </w:tcPr>
          <w:p>
            <w:pPr>
              <w:widowControl/>
              <w:jc w:val="center"/>
              <w:textAlignment w:val="center"/>
              <w:rPr>
                <w:rFonts w:asciiTheme="minorEastAsia" w:hAnsiTheme="minorEastAsia" w:eastAsiaTheme="minorEastAsia" w:cstheme="minorEastAsia"/>
                <w:sz w:val="21"/>
                <w:szCs w:val="21"/>
              </w:rPr>
            </w:pPr>
            <w:r>
              <w:rPr>
                <w:rFonts w:hint="eastAsia"/>
                <w:color w:val="000000"/>
                <w:sz w:val="21"/>
                <w:szCs w:val="21"/>
                <w:lang w:val="en-US" w:bidi="ar"/>
              </w:rPr>
              <w:t>其他收入</w:t>
            </w: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shd w:val="clear" w:color="auto" w:fill="C0C0C0"/>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类</w:t>
            </w:r>
          </w:p>
        </w:tc>
        <w:tc>
          <w:tcPr>
            <w:tcW w:w="429" w:type="dxa"/>
            <w:shd w:val="clear" w:color="auto" w:fill="C0C0C0"/>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款</w:t>
            </w:r>
          </w:p>
        </w:tc>
        <w:tc>
          <w:tcPr>
            <w:tcW w:w="429" w:type="dxa"/>
            <w:shd w:val="clear" w:color="auto" w:fill="C0C0C0"/>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项</w:t>
            </w:r>
          </w:p>
        </w:tc>
        <w:tc>
          <w:tcPr>
            <w:tcW w:w="2565" w:type="dxa"/>
            <w:vMerge w:val="continue"/>
            <w:tcBorders>
              <w:top w:val="nil"/>
            </w:tcBorders>
            <w:shd w:val="clear" w:color="auto" w:fill="C0C0C0"/>
            <w:vAlign w:val="center"/>
          </w:tcPr>
          <w:p>
            <w:pPr>
              <w:jc w:val="center"/>
              <w:rPr>
                <w:rFonts w:asciiTheme="minorEastAsia" w:hAnsiTheme="minorEastAsia" w:eastAsiaTheme="minorEastAsia" w:cstheme="minorEastAsia"/>
                <w:sz w:val="21"/>
                <w:szCs w:val="21"/>
              </w:rPr>
            </w:pPr>
          </w:p>
        </w:tc>
        <w:tc>
          <w:tcPr>
            <w:tcW w:w="1715" w:type="dxa"/>
            <w:vMerge w:val="continue"/>
            <w:tcBorders>
              <w:top w:val="nil"/>
            </w:tcBorders>
            <w:shd w:val="clear" w:color="auto" w:fill="C0C0C0"/>
            <w:vAlign w:val="center"/>
          </w:tcPr>
          <w:p>
            <w:pPr>
              <w:jc w:val="center"/>
              <w:rPr>
                <w:rFonts w:asciiTheme="minorEastAsia" w:hAnsiTheme="minorEastAsia" w:eastAsiaTheme="minorEastAsia" w:cstheme="minorEastAsia"/>
                <w:sz w:val="21"/>
                <w:szCs w:val="21"/>
              </w:rPr>
            </w:pPr>
          </w:p>
        </w:tc>
        <w:tc>
          <w:tcPr>
            <w:tcW w:w="1521" w:type="dxa"/>
            <w:vMerge w:val="continue"/>
            <w:tcBorders>
              <w:top w:val="nil"/>
            </w:tcBorders>
            <w:shd w:val="clear" w:color="auto" w:fill="C0C0C0"/>
            <w:vAlign w:val="center"/>
          </w:tcPr>
          <w:p>
            <w:pPr>
              <w:jc w:val="center"/>
              <w:rPr>
                <w:rFonts w:asciiTheme="minorEastAsia" w:hAnsiTheme="minorEastAsia" w:eastAsiaTheme="minorEastAsia" w:cstheme="minorEastAsia"/>
                <w:sz w:val="21"/>
                <w:szCs w:val="21"/>
              </w:rPr>
            </w:pPr>
          </w:p>
        </w:tc>
        <w:tc>
          <w:tcPr>
            <w:tcW w:w="1106" w:type="dxa"/>
            <w:vMerge w:val="continue"/>
            <w:tcBorders>
              <w:top w:val="nil"/>
            </w:tcBorders>
            <w:shd w:val="clear" w:color="auto" w:fill="C0C0C0"/>
            <w:vAlign w:val="center"/>
          </w:tcPr>
          <w:p>
            <w:pPr>
              <w:jc w:val="center"/>
              <w:rPr>
                <w:rFonts w:asciiTheme="minorEastAsia" w:hAnsiTheme="minorEastAsia" w:eastAsiaTheme="minorEastAsia" w:cstheme="minorEastAsia"/>
                <w:sz w:val="21"/>
                <w:szCs w:val="21"/>
              </w:rPr>
            </w:pPr>
          </w:p>
        </w:tc>
        <w:tc>
          <w:tcPr>
            <w:tcW w:w="899" w:type="dxa"/>
            <w:vMerge w:val="continue"/>
            <w:tcBorders>
              <w:top w:val="nil"/>
            </w:tcBorders>
            <w:shd w:val="clear" w:color="auto" w:fill="C0C0C0"/>
            <w:vAlign w:val="center"/>
          </w:tcPr>
          <w:p>
            <w:pPr>
              <w:jc w:val="center"/>
              <w:rPr>
                <w:rFonts w:asciiTheme="minorEastAsia" w:hAnsiTheme="minorEastAsia" w:eastAsiaTheme="minorEastAsia" w:cstheme="minorEastAsia"/>
                <w:sz w:val="21"/>
                <w:szCs w:val="21"/>
              </w:rPr>
            </w:pPr>
          </w:p>
        </w:tc>
        <w:tc>
          <w:tcPr>
            <w:tcW w:w="1066" w:type="dxa"/>
            <w:vMerge w:val="continue"/>
            <w:tcBorders>
              <w:top w:val="nil"/>
            </w:tcBorders>
            <w:shd w:val="clear" w:color="auto" w:fill="C0C0C0"/>
            <w:vAlign w:val="center"/>
          </w:tcPr>
          <w:p>
            <w:pPr>
              <w:jc w:val="center"/>
              <w:rPr>
                <w:rFonts w:asciiTheme="minorEastAsia" w:hAnsiTheme="minorEastAsia" w:eastAsiaTheme="minorEastAsia" w:cstheme="minorEastAsia"/>
                <w:sz w:val="21"/>
                <w:szCs w:val="21"/>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3851" w:type="dxa"/>
            <w:gridSpan w:val="4"/>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合 计</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23,557,235.81</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23,557,235.81</w:t>
            </w:r>
          </w:p>
        </w:tc>
        <w:tc>
          <w:tcPr>
            <w:tcW w:w="1106" w:type="dxa"/>
          </w:tcPr>
          <w:p>
            <w:pPr>
              <w:widowControl/>
              <w:jc w:val="right"/>
              <w:textAlignment w:val="top"/>
              <w:rPr>
                <w:rFonts w:asciiTheme="minorEastAsia" w:hAnsiTheme="minorEastAsia" w:eastAsiaTheme="minorEastAsia" w:cstheme="minorEastAsia"/>
                <w:sz w:val="21"/>
                <w:szCs w:val="21"/>
              </w:rPr>
            </w:pPr>
          </w:p>
        </w:tc>
        <w:tc>
          <w:tcPr>
            <w:tcW w:w="899" w:type="dxa"/>
          </w:tcPr>
          <w:p>
            <w:pPr>
              <w:widowControl/>
              <w:jc w:val="right"/>
              <w:textAlignment w:val="top"/>
              <w:rPr>
                <w:rFonts w:asciiTheme="minorEastAsia" w:hAnsiTheme="minorEastAsia" w:eastAsiaTheme="minorEastAsia" w:cstheme="minorEastAsia"/>
                <w:sz w:val="21"/>
                <w:szCs w:val="21"/>
              </w:rPr>
            </w:pPr>
          </w:p>
        </w:tc>
        <w:tc>
          <w:tcPr>
            <w:tcW w:w="1066" w:type="dxa"/>
          </w:tcPr>
          <w:p>
            <w:pPr>
              <w:widowControl/>
              <w:jc w:val="right"/>
              <w:textAlignment w:val="top"/>
              <w:rPr>
                <w:rFonts w:asciiTheme="minorEastAsia" w:hAnsiTheme="minorEastAsia" w:eastAsiaTheme="minorEastAsia" w:cstheme="minorEastAsia"/>
                <w:sz w:val="21"/>
                <w:szCs w:val="21"/>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205</w:t>
            </w:r>
          </w:p>
        </w:tc>
        <w:tc>
          <w:tcPr>
            <w:tcW w:w="429" w:type="dxa"/>
          </w:tcPr>
          <w:p>
            <w:pPr>
              <w:rPr>
                <w:rFonts w:asciiTheme="minorEastAsia" w:hAnsiTheme="minorEastAsia" w:eastAsiaTheme="minorEastAsia" w:cstheme="minorEastAsia"/>
                <w:sz w:val="21"/>
                <w:szCs w:val="21"/>
              </w:rPr>
            </w:pPr>
          </w:p>
        </w:tc>
        <w:tc>
          <w:tcPr>
            <w:tcW w:w="429" w:type="dxa"/>
          </w:tcPr>
          <w:p>
            <w:pPr>
              <w:rPr>
                <w:rFonts w:asciiTheme="minorEastAsia" w:hAnsiTheme="minorEastAsia" w:eastAsiaTheme="minorEastAsia" w:cstheme="minorEastAsia"/>
                <w:sz w:val="21"/>
                <w:szCs w:val="21"/>
              </w:rPr>
            </w:pPr>
          </w:p>
        </w:tc>
        <w:tc>
          <w:tcPr>
            <w:tcW w:w="2565"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教育支出</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23,557,235.81</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23,557,235.81</w:t>
            </w:r>
          </w:p>
        </w:tc>
        <w:tc>
          <w:tcPr>
            <w:tcW w:w="1106" w:type="dxa"/>
          </w:tcPr>
          <w:p>
            <w:pPr>
              <w:widowControl/>
              <w:jc w:val="right"/>
              <w:textAlignment w:val="top"/>
              <w:rPr>
                <w:rFonts w:asciiTheme="minorEastAsia" w:hAnsiTheme="minorEastAsia" w:eastAsiaTheme="minorEastAsia" w:cstheme="minorEastAsia"/>
                <w:sz w:val="21"/>
                <w:szCs w:val="21"/>
              </w:rPr>
            </w:pPr>
          </w:p>
        </w:tc>
        <w:tc>
          <w:tcPr>
            <w:tcW w:w="899" w:type="dxa"/>
          </w:tcPr>
          <w:p>
            <w:pPr>
              <w:widowControl/>
              <w:jc w:val="right"/>
              <w:textAlignment w:val="top"/>
              <w:rPr>
                <w:rFonts w:asciiTheme="minorEastAsia" w:hAnsiTheme="minorEastAsia" w:eastAsiaTheme="minorEastAsia" w:cstheme="minorEastAsia"/>
                <w:sz w:val="21"/>
                <w:szCs w:val="21"/>
              </w:rPr>
            </w:pPr>
          </w:p>
        </w:tc>
        <w:tc>
          <w:tcPr>
            <w:tcW w:w="1066" w:type="dxa"/>
          </w:tcPr>
          <w:p>
            <w:pPr>
              <w:widowControl/>
              <w:jc w:val="right"/>
              <w:textAlignment w:val="top"/>
              <w:rPr>
                <w:rFonts w:asciiTheme="minorEastAsia" w:hAnsiTheme="minorEastAsia" w:eastAsiaTheme="minorEastAsia" w:cstheme="minorEastAsia"/>
                <w:sz w:val="21"/>
                <w:szCs w:val="21"/>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rPr>
                <w:rFonts w:asciiTheme="minorEastAsia" w:hAnsiTheme="minorEastAsia" w:eastAsiaTheme="minorEastAsia" w:cstheme="minorEastAsia"/>
                <w:sz w:val="21"/>
                <w:szCs w:val="21"/>
              </w:rPr>
            </w:pPr>
          </w:p>
        </w:tc>
        <w:tc>
          <w:tcPr>
            <w:tcW w:w="429" w:type="dxa"/>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2</w:t>
            </w:r>
          </w:p>
        </w:tc>
        <w:tc>
          <w:tcPr>
            <w:tcW w:w="429" w:type="dxa"/>
          </w:tcPr>
          <w:p>
            <w:pPr>
              <w:rPr>
                <w:rFonts w:asciiTheme="minorEastAsia" w:hAnsiTheme="minorEastAsia" w:eastAsiaTheme="minorEastAsia" w:cstheme="minorEastAsia"/>
                <w:sz w:val="21"/>
                <w:szCs w:val="21"/>
              </w:rPr>
            </w:pPr>
          </w:p>
        </w:tc>
        <w:tc>
          <w:tcPr>
            <w:tcW w:w="2565"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普通教育</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20,093,765.33</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20,093,765.33</w:t>
            </w:r>
          </w:p>
        </w:tc>
        <w:tc>
          <w:tcPr>
            <w:tcW w:w="1106" w:type="dxa"/>
          </w:tcPr>
          <w:p>
            <w:pPr>
              <w:widowControl/>
              <w:jc w:val="right"/>
              <w:textAlignment w:val="top"/>
              <w:rPr>
                <w:rFonts w:asciiTheme="minorEastAsia" w:hAnsiTheme="minorEastAsia" w:eastAsiaTheme="minorEastAsia" w:cstheme="minorEastAsia"/>
                <w:sz w:val="21"/>
                <w:szCs w:val="21"/>
              </w:rPr>
            </w:pPr>
          </w:p>
        </w:tc>
        <w:tc>
          <w:tcPr>
            <w:tcW w:w="899" w:type="dxa"/>
          </w:tcPr>
          <w:p>
            <w:pPr>
              <w:widowControl/>
              <w:jc w:val="right"/>
              <w:textAlignment w:val="top"/>
              <w:rPr>
                <w:rFonts w:asciiTheme="minorEastAsia" w:hAnsiTheme="minorEastAsia" w:eastAsiaTheme="minorEastAsia" w:cstheme="minorEastAsia"/>
                <w:sz w:val="21"/>
                <w:szCs w:val="21"/>
              </w:rPr>
            </w:pPr>
          </w:p>
        </w:tc>
        <w:tc>
          <w:tcPr>
            <w:tcW w:w="1066" w:type="dxa"/>
          </w:tcPr>
          <w:p>
            <w:pPr>
              <w:widowControl/>
              <w:jc w:val="right"/>
              <w:textAlignment w:val="top"/>
              <w:rPr>
                <w:rFonts w:asciiTheme="minorEastAsia" w:hAnsiTheme="minorEastAsia" w:eastAsiaTheme="minorEastAsia" w:cstheme="minorEastAsia"/>
                <w:sz w:val="21"/>
                <w:szCs w:val="21"/>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rPr>
                <w:rFonts w:asciiTheme="minorEastAsia" w:hAnsiTheme="minorEastAsia" w:eastAsiaTheme="minorEastAsia" w:cstheme="minorEastAsia"/>
                <w:sz w:val="21"/>
                <w:szCs w:val="21"/>
              </w:rPr>
            </w:pPr>
          </w:p>
        </w:tc>
        <w:tc>
          <w:tcPr>
            <w:tcW w:w="429" w:type="dxa"/>
          </w:tcPr>
          <w:p>
            <w:pPr>
              <w:rPr>
                <w:rFonts w:asciiTheme="minorEastAsia" w:hAnsiTheme="minorEastAsia" w:eastAsiaTheme="minorEastAsia" w:cstheme="minorEastAsia"/>
                <w:sz w:val="21"/>
                <w:szCs w:val="21"/>
              </w:rPr>
            </w:pPr>
          </w:p>
        </w:tc>
        <w:tc>
          <w:tcPr>
            <w:tcW w:w="429" w:type="dxa"/>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1</w:t>
            </w:r>
          </w:p>
        </w:tc>
        <w:tc>
          <w:tcPr>
            <w:tcW w:w="2565"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学前教育</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18,906,365.33</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18,906,365.33</w:t>
            </w:r>
          </w:p>
        </w:tc>
        <w:tc>
          <w:tcPr>
            <w:tcW w:w="1106" w:type="dxa"/>
          </w:tcPr>
          <w:p>
            <w:pPr>
              <w:widowControl/>
              <w:jc w:val="right"/>
              <w:textAlignment w:val="top"/>
              <w:rPr>
                <w:rFonts w:asciiTheme="minorEastAsia" w:hAnsiTheme="minorEastAsia" w:eastAsiaTheme="minorEastAsia" w:cstheme="minorEastAsia"/>
                <w:sz w:val="21"/>
                <w:szCs w:val="21"/>
              </w:rPr>
            </w:pPr>
          </w:p>
        </w:tc>
        <w:tc>
          <w:tcPr>
            <w:tcW w:w="899" w:type="dxa"/>
          </w:tcPr>
          <w:p>
            <w:pPr>
              <w:widowControl/>
              <w:jc w:val="right"/>
              <w:textAlignment w:val="top"/>
              <w:rPr>
                <w:rFonts w:asciiTheme="minorEastAsia" w:hAnsiTheme="minorEastAsia" w:eastAsiaTheme="minorEastAsia" w:cstheme="minorEastAsia"/>
                <w:sz w:val="21"/>
                <w:szCs w:val="21"/>
              </w:rPr>
            </w:pPr>
          </w:p>
        </w:tc>
        <w:tc>
          <w:tcPr>
            <w:tcW w:w="1066" w:type="dxa"/>
          </w:tcPr>
          <w:p>
            <w:pPr>
              <w:widowControl/>
              <w:jc w:val="right"/>
              <w:textAlignment w:val="top"/>
              <w:rPr>
                <w:rFonts w:asciiTheme="minorEastAsia" w:hAnsiTheme="minorEastAsia" w:eastAsiaTheme="minorEastAsia" w:cstheme="minorEastAsia"/>
                <w:sz w:val="21"/>
                <w:szCs w:val="21"/>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rPr>
                <w:rFonts w:asciiTheme="minorEastAsia" w:hAnsiTheme="minorEastAsia" w:eastAsiaTheme="minorEastAsia" w:cstheme="minorEastAsia"/>
                <w:sz w:val="21"/>
                <w:szCs w:val="21"/>
              </w:rPr>
            </w:pPr>
          </w:p>
        </w:tc>
        <w:tc>
          <w:tcPr>
            <w:tcW w:w="429" w:type="dxa"/>
          </w:tcPr>
          <w:p>
            <w:pP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09</w:t>
            </w:r>
          </w:p>
        </w:tc>
        <w:tc>
          <w:tcPr>
            <w:tcW w:w="429" w:type="dxa"/>
          </w:tcPr>
          <w:p>
            <w:pPr>
              <w:widowControl/>
              <w:jc w:val="center"/>
              <w:textAlignment w:val="top"/>
              <w:rPr>
                <w:color w:val="000000"/>
                <w:sz w:val="21"/>
                <w:szCs w:val="21"/>
                <w:lang w:val="en-US" w:bidi="ar"/>
              </w:rPr>
            </w:pPr>
          </w:p>
        </w:tc>
        <w:tc>
          <w:tcPr>
            <w:tcW w:w="2565" w:type="dxa"/>
          </w:tcPr>
          <w:p>
            <w:pPr>
              <w:widowControl/>
              <w:textAlignment w:val="top"/>
              <w:rPr>
                <w:color w:val="000000"/>
                <w:sz w:val="21"/>
                <w:szCs w:val="21"/>
                <w:lang w:val="en-US" w:bidi="ar"/>
              </w:rPr>
            </w:pPr>
            <w:r>
              <w:rPr>
                <w:rFonts w:hint="eastAsia"/>
                <w:color w:val="000000"/>
                <w:sz w:val="21"/>
                <w:szCs w:val="21"/>
                <w:lang w:val="en-US" w:bidi="ar"/>
              </w:rPr>
              <w:t>教育费附加安排的支出</w:t>
            </w:r>
          </w:p>
        </w:tc>
        <w:tc>
          <w:tcPr>
            <w:tcW w:w="1715" w:type="dxa"/>
          </w:tcPr>
          <w:p>
            <w:pPr>
              <w:widowControl/>
              <w:jc w:val="right"/>
              <w:textAlignment w:val="top"/>
              <w:rPr>
                <w:color w:val="000000"/>
                <w:sz w:val="21"/>
                <w:szCs w:val="21"/>
                <w:lang w:val="en-US" w:bidi="ar"/>
              </w:rPr>
            </w:pPr>
            <w:r>
              <w:rPr>
                <w:rFonts w:hint="eastAsia"/>
                <w:color w:val="000000"/>
                <w:sz w:val="21"/>
                <w:szCs w:val="21"/>
                <w:lang w:val="en-US" w:bidi="ar"/>
              </w:rPr>
              <w:t>1,187,400.00</w:t>
            </w:r>
          </w:p>
        </w:tc>
        <w:tc>
          <w:tcPr>
            <w:tcW w:w="1521" w:type="dxa"/>
          </w:tcPr>
          <w:p>
            <w:pPr>
              <w:widowControl/>
              <w:jc w:val="right"/>
              <w:textAlignment w:val="top"/>
              <w:rPr>
                <w:color w:val="000000"/>
                <w:sz w:val="21"/>
                <w:szCs w:val="21"/>
                <w:lang w:val="en-US" w:bidi="ar"/>
              </w:rPr>
            </w:pPr>
            <w:r>
              <w:rPr>
                <w:rFonts w:hint="eastAsia"/>
                <w:color w:val="000000"/>
                <w:sz w:val="21"/>
                <w:szCs w:val="21"/>
                <w:lang w:val="en-US" w:bidi="ar"/>
              </w:rPr>
              <w:t>1,187,400.00</w:t>
            </w:r>
          </w:p>
        </w:tc>
        <w:tc>
          <w:tcPr>
            <w:tcW w:w="1106" w:type="dxa"/>
          </w:tcPr>
          <w:p>
            <w:pPr>
              <w:jc w:val="right"/>
              <w:rPr>
                <w:rFonts w:asciiTheme="minorEastAsia" w:hAnsiTheme="minorEastAsia" w:eastAsiaTheme="minorEastAsia" w:cstheme="minorEastAsia"/>
                <w:sz w:val="21"/>
                <w:szCs w:val="21"/>
                <w:lang w:val="en-US"/>
              </w:rPr>
            </w:pPr>
          </w:p>
        </w:tc>
        <w:tc>
          <w:tcPr>
            <w:tcW w:w="899" w:type="dxa"/>
          </w:tcPr>
          <w:p>
            <w:pPr>
              <w:jc w:val="right"/>
              <w:rPr>
                <w:rFonts w:asciiTheme="minorEastAsia" w:hAnsiTheme="minorEastAsia" w:eastAsiaTheme="minorEastAsia" w:cstheme="minorEastAsia"/>
                <w:sz w:val="21"/>
                <w:szCs w:val="21"/>
                <w:lang w:val="en-US"/>
              </w:rPr>
            </w:pPr>
          </w:p>
        </w:tc>
        <w:tc>
          <w:tcPr>
            <w:tcW w:w="1066" w:type="dxa"/>
          </w:tcPr>
          <w:p>
            <w:pPr>
              <w:jc w:val="right"/>
              <w:rPr>
                <w:rFonts w:asciiTheme="minorEastAsia" w:hAnsiTheme="minorEastAsia" w:eastAsiaTheme="minorEastAsia" w:cstheme="minorEastAsia"/>
                <w:sz w:val="21"/>
                <w:szCs w:val="21"/>
                <w:lang w:val="en-US"/>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rPr>
                <w:rFonts w:asciiTheme="minorEastAsia" w:hAnsiTheme="minorEastAsia" w:eastAsiaTheme="minorEastAsia" w:cstheme="minorEastAsia"/>
                <w:sz w:val="21"/>
                <w:szCs w:val="21"/>
              </w:rPr>
            </w:pPr>
          </w:p>
        </w:tc>
        <w:tc>
          <w:tcPr>
            <w:tcW w:w="429" w:type="dxa"/>
          </w:tcPr>
          <w:p>
            <w:pPr>
              <w:rPr>
                <w:rFonts w:asciiTheme="minorEastAsia" w:hAnsiTheme="minorEastAsia" w:eastAsiaTheme="minorEastAsia" w:cstheme="minorEastAsia"/>
                <w:sz w:val="21"/>
                <w:szCs w:val="21"/>
              </w:rPr>
            </w:pPr>
          </w:p>
        </w:tc>
        <w:tc>
          <w:tcPr>
            <w:tcW w:w="429" w:type="dxa"/>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99</w:t>
            </w:r>
          </w:p>
        </w:tc>
        <w:tc>
          <w:tcPr>
            <w:tcW w:w="2565"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其他教育费附加安排的支出</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1,187,400.00</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1,187,400.00</w:t>
            </w:r>
          </w:p>
        </w:tc>
        <w:tc>
          <w:tcPr>
            <w:tcW w:w="1106" w:type="dxa"/>
          </w:tcPr>
          <w:p>
            <w:pPr>
              <w:jc w:val="right"/>
              <w:rPr>
                <w:rFonts w:asciiTheme="minorEastAsia" w:hAnsiTheme="minorEastAsia" w:eastAsiaTheme="minorEastAsia" w:cstheme="minorEastAsia"/>
                <w:sz w:val="21"/>
                <w:szCs w:val="21"/>
                <w:lang w:val="en-US"/>
              </w:rPr>
            </w:pPr>
          </w:p>
        </w:tc>
        <w:tc>
          <w:tcPr>
            <w:tcW w:w="899" w:type="dxa"/>
          </w:tcPr>
          <w:p>
            <w:pPr>
              <w:jc w:val="right"/>
              <w:rPr>
                <w:rFonts w:asciiTheme="minorEastAsia" w:hAnsiTheme="minorEastAsia" w:eastAsiaTheme="minorEastAsia" w:cstheme="minorEastAsia"/>
                <w:sz w:val="21"/>
                <w:szCs w:val="21"/>
                <w:lang w:val="en-US"/>
              </w:rPr>
            </w:pPr>
          </w:p>
        </w:tc>
        <w:tc>
          <w:tcPr>
            <w:tcW w:w="1066" w:type="dxa"/>
          </w:tcPr>
          <w:p>
            <w:pPr>
              <w:jc w:val="right"/>
              <w:rPr>
                <w:rFonts w:asciiTheme="minorEastAsia" w:hAnsiTheme="minorEastAsia" w:eastAsiaTheme="minorEastAsia" w:cstheme="minorEastAsia"/>
                <w:sz w:val="21"/>
                <w:szCs w:val="21"/>
                <w:lang w:val="en-US"/>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208</w:t>
            </w:r>
          </w:p>
        </w:tc>
        <w:tc>
          <w:tcPr>
            <w:tcW w:w="429" w:type="dxa"/>
          </w:tcPr>
          <w:p>
            <w:pPr>
              <w:rPr>
                <w:rFonts w:asciiTheme="minorEastAsia" w:hAnsiTheme="minorEastAsia" w:eastAsiaTheme="minorEastAsia" w:cstheme="minorEastAsia"/>
                <w:sz w:val="21"/>
                <w:szCs w:val="21"/>
              </w:rPr>
            </w:pPr>
          </w:p>
        </w:tc>
        <w:tc>
          <w:tcPr>
            <w:tcW w:w="429" w:type="dxa"/>
          </w:tcPr>
          <w:p>
            <w:pPr>
              <w:rPr>
                <w:rFonts w:asciiTheme="minorEastAsia" w:hAnsiTheme="minorEastAsia" w:eastAsiaTheme="minorEastAsia" w:cstheme="minorEastAsia"/>
                <w:sz w:val="21"/>
                <w:szCs w:val="21"/>
              </w:rPr>
            </w:pPr>
          </w:p>
        </w:tc>
        <w:tc>
          <w:tcPr>
            <w:tcW w:w="2565"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社会保障和就业支出</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2,002,970.88</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2,002,970.88</w:t>
            </w:r>
          </w:p>
        </w:tc>
        <w:tc>
          <w:tcPr>
            <w:tcW w:w="1106" w:type="dxa"/>
          </w:tcPr>
          <w:p>
            <w:pPr>
              <w:widowControl/>
              <w:jc w:val="right"/>
              <w:textAlignment w:val="top"/>
              <w:rPr>
                <w:rFonts w:asciiTheme="minorEastAsia" w:hAnsiTheme="minorEastAsia" w:eastAsiaTheme="minorEastAsia" w:cstheme="minorEastAsia"/>
                <w:sz w:val="21"/>
                <w:szCs w:val="21"/>
              </w:rPr>
            </w:pPr>
          </w:p>
        </w:tc>
        <w:tc>
          <w:tcPr>
            <w:tcW w:w="899" w:type="dxa"/>
          </w:tcPr>
          <w:p>
            <w:pPr>
              <w:widowControl/>
              <w:jc w:val="right"/>
              <w:textAlignment w:val="top"/>
              <w:rPr>
                <w:rFonts w:asciiTheme="minorEastAsia" w:hAnsiTheme="minorEastAsia" w:eastAsiaTheme="minorEastAsia" w:cstheme="minorEastAsia"/>
                <w:sz w:val="21"/>
                <w:szCs w:val="21"/>
              </w:rPr>
            </w:pPr>
          </w:p>
        </w:tc>
        <w:tc>
          <w:tcPr>
            <w:tcW w:w="1066" w:type="dxa"/>
          </w:tcPr>
          <w:p>
            <w:pPr>
              <w:widowControl/>
              <w:jc w:val="right"/>
              <w:textAlignment w:val="top"/>
              <w:rPr>
                <w:rFonts w:asciiTheme="minorEastAsia" w:hAnsiTheme="minorEastAsia" w:eastAsiaTheme="minorEastAsia" w:cstheme="minorEastAsia"/>
                <w:sz w:val="21"/>
                <w:szCs w:val="21"/>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rPr>
                <w:rFonts w:asciiTheme="minorEastAsia" w:hAnsiTheme="minorEastAsia" w:eastAsiaTheme="minorEastAsia" w:cstheme="minorEastAsia"/>
                <w:sz w:val="21"/>
                <w:szCs w:val="21"/>
              </w:rPr>
            </w:pPr>
          </w:p>
        </w:tc>
        <w:tc>
          <w:tcPr>
            <w:tcW w:w="429" w:type="dxa"/>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5</w:t>
            </w:r>
          </w:p>
        </w:tc>
        <w:tc>
          <w:tcPr>
            <w:tcW w:w="429" w:type="dxa"/>
          </w:tcPr>
          <w:p>
            <w:pPr>
              <w:rPr>
                <w:rFonts w:asciiTheme="minorEastAsia" w:hAnsiTheme="minorEastAsia" w:eastAsiaTheme="minorEastAsia" w:cstheme="minorEastAsia"/>
                <w:sz w:val="21"/>
                <w:szCs w:val="21"/>
              </w:rPr>
            </w:pPr>
          </w:p>
        </w:tc>
        <w:tc>
          <w:tcPr>
            <w:tcW w:w="2565"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行政事业单位养老支出</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2,002,970.88</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2,002,970.88</w:t>
            </w:r>
          </w:p>
        </w:tc>
        <w:tc>
          <w:tcPr>
            <w:tcW w:w="1106" w:type="dxa"/>
          </w:tcPr>
          <w:p>
            <w:pPr>
              <w:widowControl/>
              <w:jc w:val="right"/>
              <w:textAlignment w:val="top"/>
              <w:rPr>
                <w:rFonts w:asciiTheme="minorEastAsia" w:hAnsiTheme="minorEastAsia" w:eastAsiaTheme="minorEastAsia" w:cstheme="minorEastAsia"/>
                <w:sz w:val="21"/>
                <w:szCs w:val="21"/>
              </w:rPr>
            </w:pPr>
          </w:p>
        </w:tc>
        <w:tc>
          <w:tcPr>
            <w:tcW w:w="899" w:type="dxa"/>
          </w:tcPr>
          <w:p>
            <w:pPr>
              <w:widowControl/>
              <w:jc w:val="right"/>
              <w:textAlignment w:val="top"/>
              <w:rPr>
                <w:rFonts w:asciiTheme="minorEastAsia" w:hAnsiTheme="minorEastAsia" w:eastAsiaTheme="minorEastAsia" w:cstheme="minorEastAsia"/>
                <w:sz w:val="21"/>
                <w:szCs w:val="21"/>
              </w:rPr>
            </w:pPr>
          </w:p>
        </w:tc>
        <w:tc>
          <w:tcPr>
            <w:tcW w:w="1066" w:type="dxa"/>
          </w:tcPr>
          <w:p>
            <w:pPr>
              <w:widowControl/>
              <w:jc w:val="right"/>
              <w:textAlignment w:val="top"/>
              <w:rPr>
                <w:rFonts w:asciiTheme="minorEastAsia" w:hAnsiTheme="minorEastAsia" w:eastAsiaTheme="minorEastAsia" w:cstheme="minorEastAsia"/>
                <w:sz w:val="21"/>
                <w:szCs w:val="21"/>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rPr>
                <w:rFonts w:asciiTheme="minorEastAsia" w:hAnsiTheme="minorEastAsia" w:eastAsiaTheme="minorEastAsia" w:cstheme="minorEastAsia"/>
                <w:sz w:val="21"/>
                <w:szCs w:val="21"/>
              </w:rPr>
            </w:pPr>
          </w:p>
        </w:tc>
        <w:tc>
          <w:tcPr>
            <w:tcW w:w="429" w:type="dxa"/>
          </w:tcPr>
          <w:p>
            <w:pPr>
              <w:rPr>
                <w:rFonts w:asciiTheme="minorEastAsia" w:hAnsiTheme="minorEastAsia" w:eastAsiaTheme="minorEastAsia" w:cstheme="minorEastAsia"/>
                <w:sz w:val="21"/>
                <w:szCs w:val="21"/>
              </w:rPr>
            </w:pPr>
          </w:p>
        </w:tc>
        <w:tc>
          <w:tcPr>
            <w:tcW w:w="429" w:type="dxa"/>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5</w:t>
            </w:r>
          </w:p>
        </w:tc>
        <w:tc>
          <w:tcPr>
            <w:tcW w:w="2565"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机关事业单位基本养老保险缴费支出</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 xml:space="preserve">1,335,313.92 </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1,335,313.92</w:t>
            </w:r>
          </w:p>
        </w:tc>
        <w:tc>
          <w:tcPr>
            <w:tcW w:w="1106" w:type="dxa"/>
          </w:tcPr>
          <w:p>
            <w:pPr>
              <w:widowControl/>
              <w:jc w:val="right"/>
              <w:textAlignment w:val="top"/>
              <w:rPr>
                <w:rFonts w:asciiTheme="minorEastAsia" w:hAnsiTheme="minorEastAsia" w:eastAsiaTheme="minorEastAsia" w:cstheme="minorEastAsia"/>
                <w:sz w:val="21"/>
                <w:szCs w:val="21"/>
              </w:rPr>
            </w:pPr>
          </w:p>
        </w:tc>
        <w:tc>
          <w:tcPr>
            <w:tcW w:w="899" w:type="dxa"/>
          </w:tcPr>
          <w:p>
            <w:pPr>
              <w:widowControl/>
              <w:jc w:val="right"/>
              <w:textAlignment w:val="top"/>
              <w:rPr>
                <w:rFonts w:asciiTheme="minorEastAsia" w:hAnsiTheme="minorEastAsia" w:eastAsiaTheme="minorEastAsia" w:cstheme="minorEastAsia"/>
                <w:sz w:val="21"/>
                <w:szCs w:val="21"/>
              </w:rPr>
            </w:pPr>
          </w:p>
        </w:tc>
        <w:tc>
          <w:tcPr>
            <w:tcW w:w="1066" w:type="dxa"/>
          </w:tcPr>
          <w:p>
            <w:pPr>
              <w:widowControl/>
              <w:jc w:val="right"/>
              <w:textAlignment w:val="top"/>
              <w:rPr>
                <w:rFonts w:asciiTheme="minorEastAsia" w:hAnsiTheme="minorEastAsia" w:eastAsiaTheme="minorEastAsia" w:cstheme="minorEastAsia"/>
                <w:sz w:val="21"/>
                <w:szCs w:val="21"/>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rPr>
                <w:rFonts w:asciiTheme="minorEastAsia" w:hAnsiTheme="minorEastAsia" w:eastAsiaTheme="minorEastAsia" w:cstheme="minorEastAsia"/>
                <w:sz w:val="21"/>
                <w:szCs w:val="21"/>
              </w:rPr>
            </w:pPr>
          </w:p>
        </w:tc>
        <w:tc>
          <w:tcPr>
            <w:tcW w:w="429" w:type="dxa"/>
          </w:tcPr>
          <w:p>
            <w:pPr>
              <w:rPr>
                <w:rFonts w:asciiTheme="minorEastAsia" w:hAnsiTheme="minorEastAsia" w:eastAsiaTheme="minorEastAsia" w:cstheme="minorEastAsia"/>
                <w:sz w:val="21"/>
                <w:szCs w:val="21"/>
              </w:rPr>
            </w:pPr>
          </w:p>
        </w:tc>
        <w:tc>
          <w:tcPr>
            <w:tcW w:w="429" w:type="dxa"/>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6</w:t>
            </w:r>
          </w:p>
        </w:tc>
        <w:tc>
          <w:tcPr>
            <w:tcW w:w="2565"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机关事业单位职业年金缴费支出</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667,656.96</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667,656.96</w:t>
            </w:r>
          </w:p>
        </w:tc>
        <w:tc>
          <w:tcPr>
            <w:tcW w:w="1106" w:type="dxa"/>
          </w:tcPr>
          <w:p>
            <w:pPr>
              <w:widowControl/>
              <w:jc w:val="right"/>
              <w:textAlignment w:val="top"/>
              <w:rPr>
                <w:rFonts w:asciiTheme="minorEastAsia" w:hAnsiTheme="minorEastAsia" w:eastAsiaTheme="minorEastAsia" w:cstheme="minorEastAsia"/>
                <w:sz w:val="21"/>
                <w:szCs w:val="21"/>
              </w:rPr>
            </w:pPr>
          </w:p>
        </w:tc>
        <w:tc>
          <w:tcPr>
            <w:tcW w:w="899" w:type="dxa"/>
          </w:tcPr>
          <w:p>
            <w:pPr>
              <w:widowControl/>
              <w:jc w:val="right"/>
              <w:textAlignment w:val="top"/>
              <w:rPr>
                <w:rFonts w:asciiTheme="minorEastAsia" w:hAnsiTheme="minorEastAsia" w:eastAsiaTheme="minorEastAsia" w:cstheme="minorEastAsia"/>
                <w:sz w:val="21"/>
                <w:szCs w:val="21"/>
              </w:rPr>
            </w:pPr>
          </w:p>
        </w:tc>
        <w:tc>
          <w:tcPr>
            <w:tcW w:w="1066" w:type="dxa"/>
          </w:tcPr>
          <w:p>
            <w:pPr>
              <w:widowControl/>
              <w:jc w:val="right"/>
              <w:textAlignment w:val="top"/>
              <w:rPr>
                <w:rFonts w:asciiTheme="minorEastAsia" w:hAnsiTheme="minorEastAsia" w:eastAsiaTheme="minorEastAsia" w:cstheme="minorEastAsia"/>
                <w:sz w:val="21"/>
                <w:szCs w:val="21"/>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210</w:t>
            </w:r>
          </w:p>
        </w:tc>
        <w:tc>
          <w:tcPr>
            <w:tcW w:w="429" w:type="dxa"/>
          </w:tcPr>
          <w:p>
            <w:pPr>
              <w:rPr>
                <w:rFonts w:asciiTheme="minorEastAsia" w:hAnsiTheme="minorEastAsia" w:eastAsiaTheme="minorEastAsia" w:cstheme="minorEastAsia"/>
                <w:sz w:val="21"/>
                <w:szCs w:val="21"/>
              </w:rPr>
            </w:pPr>
          </w:p>
        </w:tc>
        <w:tc>
          <w:tcPr>
            <w:tcW w:w="429" w:type="dxa"/>
          </w:tcPr>
          <w:p>
            <w:pPr>
              <w:rPr>
                <w:rFonts w:asciiTheme="minorEastAsia" w:hAnsiTheme="minorEastAsia" w:eastAsiaTheme="minorEastAsia" w:cstheme="minorEastAsia"/>
                <w:sz w:val="21"/>
                <w:szCs w:val="21"/>
              </w:rPr>
            </w:pPr>
          </w:p>
        </w:tc>
        <w:tc>
          <w:tcPr>
            <w:tcW w:w="2565"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卫生健康支出</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876,299.76</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876,299.76</w:t>
            </w:r>
          </w:p>
        </w:tc>
        <w:tc>
          <w:tcPr>
            <w:tcW w:w="1106" w:type="dxa"/>
          </w:tcPr>
          <w:p>
            <w:pPr>
              <w:widowControl/>
              <w:jc w:val="right"/>
              <w:textAlignment w:val="top"/>
              <w:rPr>
                <w:rFonts w:asciiTheme="minorEastAsia" w:hAnsiTheme="minorEastAsia" w:eastAsiaTheme="minorEastAsia" w:cstheme="minorEastAsia"/>
                <w:sz w:val="21"/>
                <w:szCs w:val="21"/>
              </w:rPr>
            </w:pPr>
          </w:p>
        </w:tc>
        <w:tc>
          <w:tcPr>
            <w:tcW w:w="899" w:type="dxa"/>
          </w:tcPr>
          <w:p>
            <w:pPr>
              <w:widowControl/>
              <w:jc w:val="right"/>
              <w:textAlignment w:val="top"/>
              <w:rPr>
                <w:rFonts w:asciiTheme="minorEastAsia" w:hAnsiTheme="minorEastAsia" w:eastAsiaTheme="minorEastAsia" w:cstheme="minorEastAsia"/>
                <w:sz w:val="21"/>
                <w:szCs w:val="21"/>
              </w:rPr>
            </w:pPr>
          </w:p>
        </w:tc>
        <w:tc>
          <w:tcPr>
            <w:tcW w:w="1066" w:type="dxa"/>
          </w:tcPr>
          <w:p>
            <w:pPr>
              <w:widowControl/>
              <w:jc w:val="right"/>
              <w:textAlignment w:val="top"/>
              <w:rPr>
                <w:rFonts w:asciiTheme="minorEastAsia" w:hAnsiTheme="minorEastAsia" w:eastAsiaTheme="minorEastAsia" w:cstheme="minorEastAsia"/>
                <w:sz w:val="21"/>
                <w:szCs w:val="21"/>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rPr>
                <w:rFonts w:asciiTheme="minorEastAsia" w:hAnsiTheme="minorEastAsia" w:eastAsiaTheme="minorEastAsia" w:cstheme="minorEastAsia"/>
                <w:sz w:val="21"/>
                <w:szCs w:val="21"/>
              </w:rPr>
            </w:pPr>
          </w:p>
        </w:tc>
        <w:tc>
          <w:tcPr>
            <w:tcW w:w="429" w:type="dxa"/>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11</w:t>
            </w:r>
          </w:p>
        </w:tc>
        <w:tc>
          <w:tcPr>
            <w:tcW w:w="429" w:type="dxa"/>
          </w:tcPr>
          <w:p>
            <w:pPr>
              <w:rPr>
                <w:rFonts w:asciiTheme="minorEastAsia" w:hAnsiTheme="minorEastAsia" w:eastAsiaTheme="minorEastAsia" w:cstheme="minorEastAsia"/>
                <w:sz w:val="21"/>
                <w:szCs w:val="21"/>
              </w:rPr>
            </w:pPr>
          </w:p>
        </w:tc>
        <w:tc>
          <w:tcPr>
            <w:tcW w:w="2565"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行政事业单位医疗</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876,299.76</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876,299.76</w:t>
            </w:r>
          </w:p>
        </w:tc>
        <w:tc>
          <w:tcPr>
            <w:tcW w:w="1106" w:type="dxa"/>
          </w:tcPr>
          <w:p>
            <w:pPr>
              <w:widowControl/>
              <w:jc w:val="right"/>
              <w:textAlignment w:val="top"/>
              <w:rPr>
                <w:rFonts w:asciiTheme="minorEastAsia" w:hAnsiTheme="minorEastAsia" w:eastAsiaTheme="minorEastAsia" w:cstheme="minorEastAsia"/>
                <w:sz w:val="21"/>
                <w:szCs w:val="21"/>
              </w:rPr>
            </w:pPr>
          </w:p>
        </w:tc>
        <w:tc>
          <w:tcPr>
            <w:tcW w:w="899" w:type="dxa"/>
          </w:tcPr>
          <w:p>
            <w:pPr>
              <w:widowControl/>
              <w:jc w:val="right"/>
              <w:textAlignment w:val="top"/>
              <w:rPr>
                <w:rFonts w:asciiTheme="minorEastAsia" w:hAnsiTheme="minorEastAsia" w:eastAsiaTheme="minorEastAsia" w:cstheme="minorEastAsia"/>
                <w:sz w:val="21"/>
                <w:szCs w:val="21"/>
              </w:rPr>
            </w:pPr>
          </w:p>
        </w:tc>
        <w:tc>
          <w:tcPr>
            <w:tcW w:w="1066" w:type="dxa"/>
          </w:tcPr>
          <w:p>
            <w:pPr>
              <w:widowControl/>
              <w:jc w:val="right"/>
              <w:textAlignment w:val="top"/>
              <w:rPr>
                <w:rFonts w:asciiTheme="minorEastAsia" w:hAnsiTheme="minorEastAsia" w:eastAsiaTheme="minorEastAsia" w:cstheme="minorEastAsia"/>
                <w:sz w:val="21"/>
                <w:szCs w:val="21"/>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rPr>
                <w:rFonts w:asciiTheme="minorEastAsia" w:hAnsiTheme="minorEastAsia" w:eastAsiaTheme="minorEastAsia" w:cstheme="minorEastAsia"/>
                <w:sz w:val="21"/>
                <w:szCs w:val="21"/>
              </w:rPr>
            </w:pPr>
          </w:p>
        </w:tc>
        <w:tc>
          <w:tcPr>
            <w:tcW w:w="429" w:type="dxa"/>
          </w:tcPr>
          <w:p>
            <w:pPr>
              <w:rPr>
                <w:rFonts w:asciiTheme="minorEastAsia" w:hAnsiTheme="minorEastAsia" w:eastAsiaTheme="minorEastAsia" w:cstheme="minorEastAsia"/>
                <w:sz w:val="21"/>
                <w:szCs w:val="21"/>
              </w:rPr>
            </w:pPr>
          </w:p>
        </w:tc>
        <w:tc>
          <w:tcPr>
            <w:tcW w:w="429" w:type="dxa"/>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2</w:t>
            </w:r>
          </w:p>
        </w:tc>
        <w:tc>
          <w:tcPr>
            <w:tcW w:w="2565"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事业单位医疗</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876,299.76</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876,299.76</w:t>
            </w:r>
          </w:p>
        </w:tc>
        <w:tc>
          <w:tcPr>
            <w:tcW w:w="1106" w:type="dxa"/>
          </w:tcPr>
          <w:p>
            <w:pPr>
              <w:widowControl/>
              <w:jc w:val="right"/>
              <w:textAlignment w:val="top"/>
              <w:rPr>
                <w:rFonts w:asciiTheme="minorEastAsia" w:hAnsiTheme="minorEastAsia" w:eastAsiaTheme="minorEastAsia" w:cstheme="minorEastAsia"/>
                <w:sz w:val="21"/>
                <w:szCs w:val="21"/>
              </w:rPr>
            </w:pPr>
          </w:p>
        </w:tc>
        <w:tc>
          <w:tcPr>
            <w:tcW w:w="899" w:type="dxa"/>
          </w:tcPr>
          <w:p>
            <w:pPr>
              <w:widowControl/>
              <w:jc w:val="right"/>
              <w:textAlignment w:val="top"/>
              <w:rPr>
                <w:rFonts w:asciiTheme="minorEastAsia" w:hAnsiTheme="minorEastAsia" w:eastAsiaTheme="minorEastAsia" w:cstheme="minorEastAsia"/>
                <w:sz w:val="21"/>
                <w:szCs w:val="21"/>
              </w:rPr>
            </w:pPr>
          </w:p>
        </w:tc>
        <w:tc>
          <w:tcPr>
            <w:tcW w:w="1066" w:type="dxa"/>
          </w:tcPr>
          <w:p>
            <w:pPr>
              <w:widowControl/>
              <w:jc w:val="right"/>
              <w:textAlignment w:val="top"/>
              <w:rPr>
                <w:rFonts w:asciiTheme="minorEastAsia" w:hAnsiTheme="minorEastAsia" w:eastAsiaTheme="minorEastAsia" w:cstheme="minorEastAsia"/>
                <w:sz w:val="21"/>
                <w:szCs w:val="21"/>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221</w:t>
            </w:r>
          </w:p>
        </w:tc>
        <w:tc>
          <w:tcPr>
            <w:tcW w:w="429" w:type="dxa"/>
          </w:tcPr>
          <w:p>
            <w:pPr>
              <w:rPr>
                <w:rFonts w:asciiTheme="minorEastAsia" w:hAnsiTheme="minorEastAsia" w:eastAsiaTheme="minorEastAsia" w:cstheme="minorEastAsia"/>
                <w:sz w:val="21"/>
                <w:szCs w:val="21"/>
              </w:rPr>
            </w:pPr>
          </w:p>
        </w:tc>
        <w:tc>
          <w:tcPr>
            <w:tcW w:w="429" w:type="dxa"/>
          </w:tcPr>
          <w:p>
            <w:pPr>
              <w:rPr>
                <w:rFonts w:asciiTheme="minorEastAsia" w:hAnsiTheme="minorEastAsia" w:eastAsiaTheme="minorEastAsia" w:cstheme="minorEastAsia"/>
                <w:sz w:val="21"/>
                <w:szCs w:val="21"/>
              </w:rPr>
            </w:pPr>
          </w:p>
        </w:tc>
        <w:tc>
          <w:tcPr>
            <w:tcW w:w="2565"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住房保障支出</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584,199.84</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584,199.84</w:t>
            </w:r>
          </w:p>
        </w:tc>
        <w:tc>
          <w:tcPr>
            <w:tcW w:w="1106" w:type="dxa"/>
          </w:tcPr>
          <w:p>
            <w:pPr>
              <w:widowControl/>
              <w:jc w:val="right"/>
              <w:textAlignment w:val="top"/>
              <w:rPr>
                <w:rFonts w:asciiTheme="minorEastAsia" w:hAnsiTheme="minorEastAsia" w:eastAsiaTheme="minorEastAsia" w:cstheme="minorEastAsia"/>
                <w:sz w:val="21"/>
                <w:szCs w:val="21"/>
              </w:rPr>
            </w:pPr>
          </w:p>
        </w:tc>
        <w:tc>
          <w:tcPr>
            <w:tcW w:w="899" w:type="dxa"/>
          </w:tcPr>
          <w:p>
            <w:pPr>
              <w:widowControl/>
              <w:jc w:val="right"/>
              <w:textAlignment w:val="top"/>
              <w:rPr>
                <w:rFonts w:asciiTheme="minorEastAsia" w:hAnsiTheme="minorEastAsia" w:eastAsiaTheme="minorEastAsia" w:cstheme="minorEastAsia"/>
                <w:sz w:val="21"/>
                <w:szCs w:val="21"/>
              </w:rPr>
            </w:pPr>
          </w:p>
        </w:tc>
        <w:tc>
          <w:tcPr>
            <w:tcW w:w="1066" w:type="dxa"/>
          </w:tcPr>
          <w:p>
            <w:pPr>
              <w:widowControl/>
              <w:jc w:val="right"/>
              <w:textAlignment w:val="top"/>
              <w:rPr>
                <w:rFonts w:asciiTheme="minorEastAsia" w:hAnsiTheme="minorEastAsia" w:eastAsiaTheme="minorEastAsia" w:cstheme="minorEastAsia"/>
                <w:sz w:val="21"/>
                <w:szCs w:val="21"/>
              </w:rPr>
            </w:pPr>
          </w:p>
        </w:tc>
      </w:tr>
      <w:tr>
        <w:tblPrEx>
          <w:tblBorders>
            <w:top w:val="single" w:color="959595" w:sz="6" w:space="0"/>
            <w:left w:val="single" w:color="959595" w:sz="6" w:space="0"/>
            <w:bottom w:val="single" w:color="959595" w:sz="6" w:space="0"/>
            <w:right w:val="single" w:color="959595" w:sz="6" w:space="0"/>
            <w:insideH w:val="single" w:color="959595" w:sz="6" w:space="0"/>
            <w:insideV w:val="single" w:color="959595" w:sz="6" w:space="0"/>
          </w:tblBorders>
          <w:tblCellMar>
            <w:top w:w="0" w:type="dxa"/>
            <w:left w:w="0" w:type="dxa"/>
            <w:bottom w:w="0" w:type="dxa"/>
            <w:right w:w="0" w:type="dxa"/>
          </w:tblCellMar>
        </w:tblPrEx>
        <w:trPr>
          <w:trHeight w:val="407" w:hRule="atLeast"/>
        </w:trPr>
        <w:tc>
          <w:tcPr>
            <w:tcW w:w="428" w:type="dxa"/>
          </w:tcPr>
          <w:p>
            <w:pPr>
              <w:rPr>
                <w:rFonts w:asciiTheme="minorEastAsia" w:hAnsiTheme="minorEastAsia" w:eastAsiaTheme="minorEastAsia" w:cstheme="minorEastAsia"/>
                <w:sz w:val="21"/>
                <w:szCs w:val="21"/>
              </w:rPr>
            </w:pPr>
          </w:p>
        </w:tc>
        <w:tc>
          <w:tcPr>
            <w:tcW w:w="429" w:type="dxa"/>
          </w:tcPr>
          <w:p>
            <w:pPr>
              <w:widowControl/>
              <w:jc w:val="center"/>
              <w:textAlignment w:val="top"/>
              <w:rPr>
                <w:rFonts w:asciiTheme="minorEastAsia" w:hAnsiTheme="minorEastAsia" w:eastAsiaTheme="minorEastAsia" w:cstheme="minorEastAsia"/>
                <w:sz w:val="21"/>
                <w:szCs w:val="21"/>
              </w:rPr>
            </w:pPr>
            <w:r>
              <w:rPr>
                <w:rFonts w:hint="eastAsia"/>
                <w:color w:val="000000"/>
                <w:sz w:val="21"/>
                <w:szCs w:val="21"/>
                <w:lang w:val="en-US" w:bidi="ar"/>
              </w:rPr>
              <w:t>2</w:t>
            </w:r>
          </w:p>
        </w:tc>
        <w:tc>
          <w:tcPr>
            <w:tcW w:w="429" w:type="dxa"/>
          </w:tcPr>
          <w:p>
            <w:pPr>
              <w:rPr>
                <w:rFonts w:asciiTheme="minorEastAsia" w:hAnsiTheme="minorEastAsia" w:eastAsiaTheme="minorEastAsia" w:cstheme="minorEastAsia"/>
                <w:sz w:val="21"/>
                <w:szCs w:val="21"/>
              </w:rPr>
            </w:pPr>
          </w:p>
        </w:tc>
        <w:tc>
          <w:tcPr>
            <w:tcW w:w="2565" w:type="dxa"/>
          </w:tcPr>
          <w:p>
            <w:pPr>
              <w:widowControl/>
              <w:textAlignment w:val="top"/>
              <w:rPr>
                <w:rFonts w:asciiTheme="minorEastAsia" w:hAnsiTheme="minorEastAsia" w:eastAsiaTheme="minorEastAsia" w:cstheme="minorEastAsia"/>
                <w:sz w:val="21"/>
                <w:szCs w:val="21"/>
              </w:rPr>
            </w:pPr>
            <w:r>
              <w:rPr>
                <w:rFonts w:hint="eastAsia"/>
                <w:color w:val="000000"/>
                <w:sz w:val="21"/>
                <w:szCs w:val="21"/>
                <w:lang w:val="en-US" w:bidi="ar"/>
              </w:rPr>
              <w:t>住房改革支出</w:t>
            </w:r>
          </w:p>
        </w:tc>
        <w:tc>
          <w:tcPr>
            <w:tcW w:w="1715"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584,199.84</w:t>
            </w:r>
          </w:p>
        </w:tc>
        <w:tc>
          <w:tcPr>
            <w:tcW w:w="1521" w:type="dxa"/>
          </w:tcPr>
          <w:p>
            <w:pPr>
              <w:widowControl/>
              <w:jc w:val="right"/>
              <w:textAlignment w:val="top"/>
              <w:rPr>
                <w:rFonts w:asciiTheme="minorEastAsia" w:hAnsiTheme="minorEastAsia" w:eastAsiaTheme="minorEastAsia" w:cstheme="minorEastAsia"/>
                <w:sz w:val="21"/>
                <w:szCs w:val="21"/>
              </w:rPr>
            </w:pPr>
            <w:r>
              <w:rPr>
                <w:rFonts w:hint="eastAsia"/>
                <w:color w:val="000000"/>
                <w:sz w:val="21"/>
                <w:szCs w:val="21"/>
                <w:lang w:val="en-US" w:bidi="ar"/>
              </w:rPr>
              <w:t>584,199.84</w:t>
            </w:r>
          </w:p>
        </w:tc>
        <w:tc>
          <w:tcPr>
            <w:tcW w:w="1106" w:type="dxa"/>
          </w:tcPr>
          <w:p>
            <w:pPr>
              <w:widowControl/>
              <w:jc w:val="right"/>
              <w:textAlignment w:val="top"/>
              <w:rPr>
                <w:rFonts w:asciiTheme="minorEastAsia" w:hAnsiTheme="minorEastAsia" w:eastAsiaTheme="minorEastAsia" w:cstheme="minorEastAsia"/>
                <w:sz w:val="21"/>
                <w:szCs w:val="21"/>
              </w:rPr>
            </w:pPr>
          </w:p>
        </w:tc>
        <w:tc>
          <w:tcPr>
            <w:tcW w:w="899" w:type="dxa"/>
          </w:tcPr>
          <w:p>
            <w:pPr>
              <w:widowControl/>
              <w:jc w:val="right"/>
              <w:textAlignment w:val="top"/>
              <w:rPr>
                <w:rFonts w:asciiTheme="minorEastAsia" w:hAnsiTheme="minorEastAsia" w:eastAsiaTheme="minorEastAsia" w:cstheme="minorEastAsia"/>
                <w:sz w:val="21"/>
                <w:szCs w:val="21"/>
              </w:rPr>
            </w:pPr>
          </w:p>
        </w:tc>
        <w:tc>
          <w:tcPr>
            <w:tcW w:w="1066" w:type="dxa"/>
          </w:tcPr>
          <w:p>
            <w:pPr>
              <w:widowControl/>
              <w:jc w:val="right"/>
              <w:textAlignment w:val="top"/>
              <w:rPr>
                <w:rFonts w:asciiTheme="minorEastAsia" w:hAnsiTheme="minorEastAsia" w:eastAsiaTheme="minorEastAsia" w:cstheme="minorEastAsia"/>
                <w:sz w:val="21"/>
                <w:szCs w:val="21"/>
              </w:rPr>
            </w:pPr>
          </w:p>
        </w:tc>
      </w:tr>
    </w:tbl>
    <w:p>
      <w:pPr>
        <w:jc w:val="right"/>
        <w:rPr>
          <w:sz w:val="15"/>
        </w:rPr>
        <w:sectPr>
          <w:pgSz w:w="11910" w:h="16840"/>
          <w:pgMar w:top="1200" w:right="900" w:bottom="280" w:left="880" w:header="720" w:footer="720" w:gutter="0"/>
          <w:cols w:space="720" w:num="1"/>
        </w:sectPr>
      </w:pPr>
    </w:p>
    <w:p>
      <w:pPr>
        <w:spacing w:before="50"/>
        <w:ind w:left="9" w:right="5"/>
        <w:jc w:val="center"/>
        <w:rPr>
          <w:sz w:val="27"/>
        </w:rPr>
      </w:pPr>
      <w:r>
        <w:rPr>
          <w:rFonts w:hint="eastAsia"/>
          <w:b/>
          <w:bCs/>
          <w:sz w:val="27"/>
        </w:rPr>
        <w:t>2022</w:t>
      </w:r>
      <w:r>
        <w:rPr>
          <w:b/>
          <w:bCs/>
          <w:sz w:val="27"/>
        </w:rPr>
        <w:t>年单位支出预算总表</w:t>
      </w:r>
    </w:p>
    <w:p>
      <w:pPr>
        <w:pStyle w:val="5"/>
        <w:spacing w:before="10"/>
        <w:rPr>
          <w:sz w:val="27"/>
        </w:rPr>
      </w:pPr>
    </w:p>
    <w:p>
      <w:pPr>
        <w:tabs>
          <w:tab w:val="left" w:pos="9028"/>
        </w:tabs>
        <w:ind w:left="9"/>
        <w:jc w:val="center"/>
        <w:rPr>
          <w:sz w:val="19"/>
        </w:rPr>
      </w:pPr>
      <w:r>
        <w:rPr>
          <w:sz w:val="19"/>
        </w:rPr>
        <w:t>编制单位：026160上海市松江区九亭第六幼儿园</w:t>
      </w:r>
      <w:r>
        <w:rPr>
          <w:sz w:val="19"/>
        </w:rPr>
        <w:tab/>
      </w:r>
      <w:r>
        <w:rPr>
          <w:w w:val="105"/>
          <w:sz w:val="19"/>
        </w:rPr>
        <w:t>单位：元</w:t>
      </w:r>
    </w:p>
    <w:p>
      <w:pPr>
        <w:pStyle w:val="5"/>
        <w:spacing w:before="2"/>
        <w:rPr>
          <w:sz w:val="10"/>
        </w:rPr>
      </w:pPr>
    </w:p>
    <w:tbl>
      <w:tblPr>
        <w:tblStyle w:val="8"/>
        <w:tblW w:w="0" w:type="auto"/>
        <w:tblInd w:w="138" w:type="dxa"/>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Layout w:type="fixed"/>
        <w:tblCellMar>
          <w:top w:w="0" w:type="dxa"/>
          <w:left w:w="0" w:type="dxa"/>
          <w:bottom w:w="0" w:type="dxa"/>
          <w:right w:w="0" w:type="dxa"/>
        </w:tblCellMar>
      </w:tblPr>
      <w:tblGrid>
        <w:gridCol w:w="421"/>
        <w:gridCol w:w="422"/>
        <w:gridCol w:w="422"/>
        <w:gridCol w:w="3365"/>
        <w:gridCol w:w="1933"/>
        <w:gridCol w:w="1712"/>
        <w:gridCol w:w="1583"/>
      </w:tblGrid>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2" w:hRule="atLeast"/>
        </w:trPr>
        <w:tc>
          <w:tcPr>
            <w:tcW w:w="4630" w:type="dxa"/>
            <w:gridSpan w:val="4"/>
            <w:shd w:val="clear" w:color="auto" w:fill="C0C0C0"/>
          </w:tcPr>
          <w:p>
            <w:pPr>
              <w:widowControl/>
              <w:jc w:val="center"/>
              <w:textAlignment w:val="top"/>
              <w:rPr>
                <w:sz w:val="19"/>
              </w:rPr>
            </w:pPr>
            <w:r>
              <w:rPr>
                <w:rFonts w:hint="eastAsia"/>
                <w:color w:val="000000"/>
                <w:sz w:val="19"/>
                <w:szCs w:val="19"/>
                <w:lang w:val="en-US" w:bidi="ar"/>
              </w:rPr>
              <w:t>项目</w:t>
            </w:r>
          </w:p>
        </w:tc>
        <w:tc>
          <w:tcPr>
            <w:tcW w:w="5228" w:type="dxa"/>
            <w:gridSpan w:val="3"/>
            <w:shd w:val="clear" w:color="auto" w:fill="C0C0C0"/>
          </w:tcPr>
          <w:p>
            <w:pPr>
              <w:widowControl/>
              <w:jc w:val="center"/>
              <w:textAlignment w:val="top"/>
              <w:rPr>
                <w:sz w:val="19"/>
              </w:rPr>
            </w:pPr>
            <w:r>
              <w:rPr>
                <w:rFonts w:hint="eastAsia"/>
                <w:color w:val="000000"/>
                <w:sz w:val="19"/>
                <w:szCs w:val="19"/>
                <w:lang w:val="en-US" w:bidi="ar"/>
              </w:rPr>
              <w:t>支出预算</w:t>
            </w: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2" w:hRule="atLeast"/>
        </w:trPr>
        <w:tc>
          <w:tcPr>
            <w:tcW w:w="1265" w:type="dxa"/>
            <w:gridSpan w:val="3"/>
            <w:shd w:val="clear" w:color="auto" w:fill="C0C0C0"/>
            <w:vAlign w:val="center"/>
          </w:tcPr>
          <w:p>
            <w:pPr>
              <w:widowControl/>
              <w:jc w:val="center"/>
              <w:textAlignment w:val="center"/>
              <w:rPr>
                <w:sz w:val="19"/>
              </w:rPr>
            </w:pPr>
            <w:r>
              <w:rPr>
                <w:rFonts w:hint="eastAsia"/>
                <w:color w:val="000000"/>
                <w:sz w:val="24"/>
                <w:szCs w:val="24"/>
                <w:lang w:val="en-US" w:bidi="ar"/>
              </w:rPr>
              <w:t>功能分类科目编码</w:t>
            </w:r>
          </w:p>
        </w:tc>
        <w:tc>
          <w:tcPr>
            <w:tcW w:w="3365" w:type="dxa"/>
            <w:vMerge w:val="restart"/>
            <w:shd w:val="clear" w:color="auto" w:fill="C0C0C0"/>
            <w:vAlign w:val="center"/>
          </w:tcPr>
          <w:p>
            <w:pPr>
              <w:widowControl/>
              <w:jc w:val="center"/>
              <w:textAlignment w:val="center"/>
              <w:rPr>
                <w:sz w:val="19"/>
              </w:rPr>
            </w:pPr>
            <w:r>
              <w:rPr>
                <w:rFonts w:hint="eastAsia"/>
                <w:color w:val="000000"/>
                <w:sz w:val="24"/>
                <w:szCs w:val="24"/>
                <w:lang w:val="en-US" w:bidi="ar"/>
              </w:rPr>
              <w:t>功能分类科目名称</w:t>
            </w:r>
          </w:p>
        </w:tc>
        <w:tc>
          <w:tcPr>
            <w:tcW w:w="1933" w:type="dxa"/>
            <w:vMerge w:val="restart"/>
            <w:shd w:val="clear" w:color="auto" w:fill="C0C0C0"/>
            <w:vAlign w:val="center"/>
          </w:tcPr>
          <w:p>
            <w:pPr>
              <w:widowControl/>
              <w:jc w:val="center"/>
              <w:textAlignment w:val="center"/>
              <w:rPr>
                <w:rFonts w:ascii="Times New Roman"/>
                <w:sz w:val="18"/>
              </w:rPr>
            </w:pPr>
            <w:r>
              <w:rPr>
                <w:rFonts w:hint="eastAsia"/>
                <w:color w:val="000000"/>
                <w:sz w:val="24"/>
                <w:szCs w:val="24"/>
                <w:lang w:val="en-US" w:bidi="ar"/>
              </w:rPr>
              <w:t>合计</w:t>
            </w:r>
          </w:p>
        </w:tc>
        <w:tc>
          <w:tcPr>
            <w:tcW w:w="1712" w:type="dxa"/>
            <w:vMerge w:val="restart"/>
            <w:shd w:val="clear" w:color="auto" w:fill="C0C0C0"/>
            <w:vAlign w:val="center"/>
          </w:tcPr>
          <w:p>
            <w:pPr>
              <w:widowControl/>
              <w:jc w:val="center"/>
              <w:textAlignment w:val="center"/>
            </w:pPr>
            <w:r>
              <w:rPr>
                <w:rFonts w:hint="eastAsia"/>
                <w:color w:val="000000"/>
                <w:sz w:val="24"/>
                <w:szCs w:val="24"/>
                <w:lang w:val="en-US" w:bidi="ar"/>
              </w:rPr>
              <w:t>基本支出</w:t>
            </w:r>
          </w:p>
        </w:tc>
        <w:tc>
          <w:tcPr>
            <w:tcW w:w="1583" w:type="dxa"/>
            <w:vMerge w:val="restart"/>
            <w:shd w:val="clear" w:color="auto" w:fill="C0C0C0"/>
            <w:vAlign w:val="center"/>
          </w:tcPr>
          <w:p>
            <w:pPr>
              <w:widowControl/>
              <w:jc w:val="center"/>
              <w:textAlignment w:val="center"/>
            </w:pPr>
            <w:r>
              <w:rPr>
                <w:rFonts w:hint="eastAsia"/>
                <w:color w:val="000000"/>
                <w:sz w:val="24"/>
                <w:szCs w:val="24"/>
                <w:lang w:val="en-US" w:bidi="ar"/>
              </w:rPr>
              <w:t>项目支出</w:t>
            </w: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1" w:hRule="atLeast"/>
        </w:trPr>
        <w:tc>
          <w:tcPr>
            <w:tcW w:w="421" w:type="dxa"/>
            <w:shd w:val="clear" w:color="auto" w:fill="C0C0C0"/>
            <w:vAlign w:val="center"/>
          </w:tcPr>
          <w:p>
            <w:pPr>
              <w:widowControl/>
              <w:jc w:val="center"/>
              <w:textAlignment w:val="center"/>
              <w:rPr>
                <w:sz w:val="19"/>
              </w:rPr>
            </w:pPr>
            <w:r>
              <w:rPr>
                <w:rFonts w:hint="eastAsia"/>
                <w:color w:val="000000"/>
                <w:sz w:val="24"/>
                <w:szCs w:val="24"/>
                <w:lang w:val="en-US" w:bidi="ar"/>
              </w:rPr>
              <w:t>类</w:t>
            </w:r>
          </w:p>
        </w:tc>
        <w:tc>
          <w:tcPr>
            <w:tcW w:w="422" w:type="dxa"/>
            <w:shd w:val="clear" w:color="auto" w:fill="C0C0C0"/>
            <w:vAlign w:val="center"/>
          </w:tcPr>
          <w:p>
            <w:pPr>
              <w:widowControl/>
              <w:jc w:val="center"/>
              <w:textAlignment w:val="center"/>
              <w:rPr>
                <w:sz w:val="19"/>
              </w:rPr>
            </w:pPr>
            <w:r>
              <w:rPr>
                <w:rFonts w:hint="eastAsia"/>
                <w:color w:val="000000"/>
                <w:sz w:val="24"/>
                <w:szCs w:val="24"/>
                <w:lang w:val="en-US" w:bidi="ar"/>
              </w:rPr>
              <w:t>款</w:t>
            </w:r>
          </w:p>
        </w:tc>
        <w:tc>
          <w:tcPr>
            <w:tcW w:w="422" w:type="dxa"/>
            <w:shd w:val="clear" w:color="auto" w:fill="C0C0C0"/>
            <w:vAlign w:val="center"/>
          </w:tcPr>
          <w:p>
            <w:pPr>
              <w:widowControl/>
              <w:jc w:val="center"/>
              <w:textAlignment w:val="center"/>
            </w:pPr>
            <w:r>
              <w:rPr>
                <w:rFonts w:hint="eastAsia"/>
                <w:color w:val="000000"/>
                <w:sz w:val="24"/>
                <w:szCs w:val="24"/>
                <w:lang w:val="en-US" w:bidi="ar"/>
              </w:rPr>
              <w:t>项</w:t>
            </w:r>
          </w:p>
        </w:tc>
        <w:tc>
          <w:tcPr>
            <w:tcW w:w="3365" w:type="dxa"/>
            <w:vMerge w:val="continue"/>
            <w:shd w:val="clear" w:color="auto" w:fill="C0C0C0"/>
            <w:vAlign w:val="center"/>
          </w:tcPr>
          <w:p>
            <w:pPr>
              <w:jc w:val="center"/>
              <w:rPr>
                <w:sz w:val="2"/>
                <w:szCs w:val="2"/>
              </w:rPr>
            </w:pPr>
          </w:p>
        </w:tc>
        <w:tc>
          <w:tcPr>
            <w:tcW w:w="1933" w:type="dxa"/>
            <w:vMerge w:val="continue"/>
            <w:shd w:val="clear" w:color="auto" w:fill="C0C0C0"/>
            <w:vAlign w:val="center"/>
          </w:tcPr>
          <w:p>
            <w:pPr>
              <w:jc w:val="center"/>
              <w:rPr>
                <w:sz w:val="19"/>
              </w:rPr>
            </w:pPr>
          </w:p>
        </w:tc>
        <w:tc>
          <w:tcPr>
            <w:tcW w:w="1712" w:type="dxa"/>
            <w:vMerge w:val="continue"/>
            <w:shd w:val="clear" w:color="auto" w:fill="C0C0C0"/>
            <w:vAlign w:val="center"/>
          </w:tcPr>
          <w:p>
            <w:pPr>
              <w:jc w:val="center"/>
              <w:rPr>
                <w:sz w:val="19"/>
              </w:rPr>
            </w:pPr>
          </w:p>
        </w:tc>
        <w:tc>
          <w:tcPr>
            <w:tcW w:w="1583" w:type="dxa"/>
            <w:vMerge w:val="continue"/>
            <w:shd w:val="clear" w:color="auto" w:fill="C0C0C0"/>
            <w:vAlign w:val="center"/>
          </w:tcPr>
          <w:p>
            <w:pPr>
              <w:jc w:val="center"/>
              <w:rPr>
                <w:sz w:val="19"/>
              </w:rPr>
            </w:pP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2" w:hRule="atLeast"/>
        </w:trPr>
        <w:tc>
          <w:tcPr>
            <w:tcW w:w="4630" w:type="dxa"/>
            <w:gridSpan w:val="4"/>
          </w:tcPr>
          <w:p>
            <w:pPr>
              <w:widowControl/>
              <w:jc w:val="center"/>
              <w:textAlignment w:val="top"/>
              <w:rPr>
                <w:sz w:val="19"/>
              </w:rPr>
            </w:pPr>
            <w:r>
              <w:rPr>
                <w:rFonts w:hint="eastAsia"/>
                <w:color w:val="000000"/>
                <w:sz w:val="19"/>
                <w:szCs w:val="19"/>
                <w:lang w:val="en-US" w:bidi="ar"/>
              </w:rPr>
              <w:t>合 计</w:t>
            </w:r>
          </w:p>
        </w:tc>
        <w:tc>
          <w:tcPr>
            <w:tcW w:w="1933" w:type="dxa"/>
          </w:tcPr>
          <w:p>
            <w:pPr>
              <w:widowControl/>
              <w:jc w:val="right"/>
              <w:textAlignment w:val="top"/>
              <w:rPr>
                <w:sz w:val="19"/>
              </w:rPr>
            </w:pPr>
            <w:r>
              <w:rPr>
                <w:rFonts w:hint="eastAsia"/>
                <w:color w:val="000000"/>
                <w:sz w:val="21"/>
                <w:szCs w:val="21"/>
                <w:lang w:val="en-US" w:bidi="ar"/>
              </w:rPr>
              <w:t>23,557,235.81</w:t>
            </w:r>
          </w:p>
        </w:tc>
        <w:tc>
          <w:tcPr>
            <w:tcW w:w="1712" w:type="dxa"/>
          </w:tcPr>
          <w:p>
            <w:pPr>
              <w:widowControl/>
              <w:jc w:val="right"/>
              <w:textAlignment w:val="top"/>
              <w:rPr>
                <w:sz w:val="19"/>
              </w:rPr>
            </w:pPr>
            <w:r>
              <w:rPr>
                <w:rFonts w:hint="eastAsia"/>
                <w:color w:val="000000"/>
                <w:sz w:val="21"/>
                <w:szCs w:val="21"/>
                <w:lang w:val="en-US" w:bidi="ar"/>
              </w:rPr>
              <w:t>21,701,791.81</w:t>
            </w:r>
          </w:p>
        </w:tc>
        <w:tc>
          <w:tcPr>
            <w:tcW w:w="1583" w:type="dxa"/>
          </w:tcPr>
          <w:p>
            <w:pPr>
              <w:widowControl/>
              <w:jc w:val="center"/>
              <w:textAlignment w:val="top"/>
              <w:rPr>
                <w:sz w:val="19"/>
              </w:rPr>
            </w:pPr>
            <w:r>
              <w:rPr>
                <w:rFonts w:hint="eastAsia"/>
                <w:color w:val="000000"/>
                <w:sz w:val="19"/>
                <w:szCs w:val="19"/>
                <w:lang w:val="en-US" w:bidi="ar"/>
              </w:rPr>
              <w:t>1,855,444.00</w:t>
            </w: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1" w:hRule="atLeast"/>
        </w:trPr>
        <w:tc>
          <w:tcPr>
            <w:tcW w:w="421" w:type="dxa"/>
          </w:tcPr>
          <w:p>
            <w:pPr>
              <w:widowControl/>
              <w:jc w:val="center"/>
              <w:textAlignment w:val="top"/>
              <w:rPr>
                <w:sz w:val="19"/>
              </w:rPr>
            </w:pPr>
            <w:r>
              <w:rPr>
                <w:rFonts w:hint="eastAsia"/>
                <w:color w:val="000000"/>
                <w:sz w:val="19"/>
                <w:szCs w:val="19"/>
                <w:lang w:val="en-US" w:bidi="ar"/>
              </w:rPr>
              <w:t>205</w:t>
            </w:r>
          </w:p>
        </w:tc>
        <w:tc>
          <w:tcPr>
            <w:tcW w:w="422" w:type="dxa"/>
          </w:tcPr>
          <w:p>
            <w:pPr>
              <w:rPr>
                <w:rFonts w:ascii="Times New Roman"/>
                <w:sz w:val="18"/>
              </w:rPr>
            </w:pPr>
          </w:p>
        </w:tc>
        <w:tc>
          <w:tcPr>
            <w:tcW w:w="422" w:type="dxa"/>
          </w:tcPr>
          <w:p/>
        </w:tc>
        <w:tc>
          <w:tcPr>
            <w:tcW w:w="3365" w:type="dxa"/>
          </w:tcPr>
          <w:p>
            <w:pPr>
              <w:widowControl/>
              <w:textAlignment w:val="top"/>
              <w:rPr>
                <w:sz w:val="19"/>
              </w:rPr>
            </w:pPr>
            <w:r>
              <w:rPr>
                <w:rFonts w:hint="eastAsia"/>
                <w:color w:val="000000"/>
                <w:sz w:val="19"/>
                <w:szCs w:val="19"/>
                <w:lang w:val="en-US" w:bidi="ar"/>
              </w:rPr>
              <w:t>教育支出</w:t>
            </w:r>
          </w:p>
        </w:tc>
        <w:tc>
          <w:tcPr>
            <w:tcW w:w="1933" w:type="dxa"/>
          </w:tcPr>
          <w:p>
            <w:pPr>
              <w:widowControl/>
              <w:jc w:val="right"/>
              <w:textAlignment w:val="top"/>
              <w:rPr>
                <w:sz w:val="19"/>
              </w:rPr>
            </w:pPr>
            <w:r>
              <w:rPr>
                <w:rFonts w:hint="eastAsia"/>
                <w:color w:val="000000"/>
                <w:sz w:val="21"/>
                <w:szCs w:val="21"/>
                <w:lang w:val="en-US" w:bidi="ar"/>
              </w:rPr>
              <w:t>23,557,235.81</w:t>
            </w:r>
          </w:p>
        </w:tc>
        <w:tc>
          <w:tcPr>
            <w:tcW w:w="1712" w:type="dxa"/>
          </w:tcPr>
          <w:p>
            <w:pPr>
              <w:widowControl/>
              <w:jc w:val="right"/>
              <w:textAlignment w:val="top"/>
              <w:rPr>
                <w:sz w:val="19"/>
              </w:rPr>
            </w:pPr>
            <w:r>
              <w:rPr>
                <w:rFonts w:hint="eastAsia"/>
                <w:color w:val="000000"/>
                <w:sz w:val="21"/>
                <w:szCs w:val="21"/>
                <w:lang w:val="en-US" w:bidi="ar"/>
              </w:rPr>
              <w:t>18,238,321.33</w:t>
            </w:r>
          </w:p>
        </w:tc>
        <w:tc>
          <w:tcPr>
            <w:tcW w:w="1583" w:type="dxa"/>
          </w:tcPr>
          <w:p>
            <w:pPr>
              <w:widowControl/>
              <w:jc w:val="center"/>
              <w:textAlignment w:val="top"/>
              <w:rPr>
                <w:sz w:val="19"/>
              </w:rPr>
            </w:pPr>
            <w:r>
              <w:rPr>
                <w:rFonts w:hint="eastAsia"/>
                <w:color w:val="000000"/>
                <w:sz w:val="19"/>
                <w:szCs w:val="19"/>
                <w:lang w:val="en-US" w:bidi="ar"/>
              </w:rPr>
              <w:t>1,855,445.00</w:t>
            </w: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1" w:hRule="atLeast"/>
        </w:trPr>
        <w:tc>
          <w:tcPr>
            <w:tcW w:w="421" w:type="dxa"/>
          </w:tcPr>
          <w:p>
            <w:pPr>
              <w:rPr>
                <w:rFonts w:ascii="Times New Roman"/>
                <w:sz w:val="18"/>
              </w:rPr>
            </w:pPr>
          </w:p>
        </w:tc>
        <w:tc>
          <w:tcPr>
            <w:tcW w:w="422" w:type="dxa"/>
          </w:tcPr>
          <w:p>
            <w:pPr>
              <w:widowControl/>
              <w:textAlignment w:val="top"/>
              <w:rPr>
                <w:sz w:val="19"/>
              </w:rPr>
            </w:pPr>
            <w:r>
              <w:rPr>
                <w:rFonts w:hint="eastAsia"/>
                <w:color w:val="000000"/>
                <w:sz w:val="19"/>
                <w:szCs w:val="19"/>
                <w:lang w:val="en-US" w:bidi="ar"/>
              </w:rPr>
              <w:t>2</w:t>
            </w:r>
          </w:p>
        </w:tc>
        <w:tc>
          <w:tcPr>
            <w:tcW w:w="422" w:type="dxa"/>
          </w:tcPr>
          <w:p/>
        </w:tc>
        <w:tc>
          <w:tcPr>
            <w:tcW w:w="3365" w:type="dxa"/>
          </w:tcPr>
          <w:p>
            <w:pPr>
              <w:widowControl/>
              <w:textAlignment w:val="top"/>
              <w:rPr>
                <w:sz w:val="19"/>
              </w:rPr>
            </w:pPr>
            <w:r>
              <w:rPr>
                <w:rFonts w:hint="eastAsia"/>
                <w:color w:val="000000"/>
                <w:sz w:val="19"/>
                <w:szCs w:val="19"/>
                <w:lang w:val="en-US" w:bidi="ar"/>
              </w:rPr>
              <w:t>普通教育</w:t>
            </w:r>
          </w:p>
        </w:tc>
        <w:tc>
          <w:tcPr>
            <w:tcW w:w="1933" w:type="dxa"/>
          </w:tcPr>
          <w:p>
            <w:pPr>
              <w:widowControl/>
              <w:jc w:val="right"/>
              <w:textAlignment w:val="top"/>
              <w:rPr>
                <w:sz w:val="19"/>
              </w:rPr>
            </w:pPr>
            <w:r>
              <w:rPr>
                <w:rFonts w:hint="eastAsia"/>
                <w:color w:val="000000"/>
                <w:sz w:val="21"/>
                <w:szCs w:val="21"/>
                <w:lang w:val="en-US" w:bidi="ar"/>
              </w:rPr>
              <w:t>20,093,765.33</w:t>
            </w:r>
          </w:p>
        </w:tc>
        <w:tc>
          <w:tcPr>
            <w:tcW w:w="1712" w:type="dxa"/>
          </w:tcPr>
          <w:p>
            <w:pPr>
              <w:widowControl/>
              <w:jc w:val="right"/>
              <w:textAlignment w:val="top"/>
              <w:rPr>
                <w:sz w:val="19"/>
              </w:rPr>
            </w:pPr>
            <w:r>
              <w:rPr>
                <w:rFonts w:hint="eastAsia"/>
                <w:color w:val="000000"/>
                <w:sz w:val="21"/>
                <w:szCs w:val="21"/>
                <w:lang w:val="en-US" w:bidi="ar"/>
              </w:rPr>
              <w:t>18,238,321.33</w:t>
            </w:r>
          </w:p>
        </w:tc>
        <w:tc>
          <w:tcPr>
            <w:tcW w:w="1583" w:type="dxa"/>
            <w:vAlign w:val="center"/>
          </w:tcPr>
          <w:p>
            <w:pPr>
              <w:jc w:val="center"/>
              <w:rPr>
                <w:color w:val="000000"/>
                <w:sz w:val="21"/>
                <w:szCs w:val="21"/>
                <w:lang w:bidi="ar"/>
              </w:rPr>
            </w:pPr>
            <w:r>
              <w:rPr>
                <w:rFonts w:hint="eastAsia"/>
                <w:color w:val="000000"/>
                <w:sz w:val="21"/>
                <w:szCs w:val="21"/>
                <w:lang w:val="en-US" w:bidi="ar"/>
              </w:rPr>
              <w:t>668,044.00</w:t>
            </w: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2" w:hRule="atLeast"/>
        </w:trPr>
        <w:tc>
          <w:tcPr>
            <w:tcW w:w="421" w:type="dxa"/>
          </w:tcPr>
          <w:p>
            <w:pPr>
              <w:rPr>
                <w:rFonts w:ascii="Times New Roman"/>
                <w:sz w:val="18"/>
              </w:rPr>
            </w:pPr>
          </w:p>
        </w:tc>
        <w:tc>
          <w:tcPr>
            <w:tcW w:w="422" w:type="dxa"/>
          </w:tcPr>
          <w:p>
            <w:pPr>
              <w:rPr>
                <w:rFonts w:ascii="Times New Roman"/>
                <w:sz w:val="18"/>
              </w:rPr>
            </w:pPr>
          </w:p>
        </w:tc>
        <w:tc>
          <w:tcPr>
            <w:tcW w:w="422" w:type="dxa"/>
          </w:tcPr>
          <w:p>
            <w:pPr>
              <w:widowControl/>
              <w:jc w:val="center"/>
              <w:textAlignment w:val="top"/>
            </w:pPr>
            <w:r>
              <w:rPr>
                <w:rFonts w:hint="eastAsia"/>
                <w:color w:val="000000"/>
                <w:sz w:val="19"/>
                <w:szCs w:val="19"/>
                <w:lang w:val="en-US" w:bidi="ar"/>
              </w:rPr>
              <w:t>1</w:t>
            </w:r>
          </w:p>
        </w:tc>
        <w:tc>
          <w:tcPr>
            <w:tcW w:w="3365" w:type="dxa"/>
          </w:tcPr>
          <w:p>
            <w:pPr>
              <w:widowControl/>
              <w:textAlignment w:val="top"/>
              <w:rPr>
                <w:sz w:val="19"/>
              </w:rPr>
            </w:pPr>
            <w:r>
              <w:rPr>
                <w:rFonts w:hint="eastAsia"/>
                <w:color w:val="000000"/>
                <w:sz w:val="19"/>
                <w:szCs w:val="19"/>
                <w:lang w:val="en-US" w:bidi="ar"/>
              </w:rPr>
              <w:t>学前教育</w:t>
            </w:r>
          </w:p>
        </w:tc>
        <w:tc>
          <w:tcPr>
            <w:tcW w:w="1933" w:type="dxa"/>
          </w:tcPr>
          <w:p>
            <w:pPr>
              <w:widowControl/>
              <w:jc w:val="right"/>
              <w:textAlignment w:val="top"/>
              <w:rPr>
                <w:sz w:val="19"/>
              </w:rPr>
            </w:pPr>
            <w:r>
              <w:rPr>
                <w:rFonts w:hint="eastAsia"/>
                <w:color w:val="000000"/>
                <w:sz w:val="21"/>
                <w:szCs w:val="21"/>
                <w:lang w:val="en-US" w:bidi="ar"/>
              </w:rPr>
              <w:t>18,906,365.33</w:t>
            </w:r>
          </w:p>
        </w:tc>
        <w:tc>
          <w:tcPr>
            <w:tcW w:w="1712" w:type="dxa"/>
          </w:tcPr>
          <w:p>
            <w:pPr>
              <w:widowControl/>
              <w:jc w:val="right"/>
              <w:textAlignment w:val="top"/>
              <w:rPr>
                <w:sz w:val="19"/>
              </w:rPr>
            </w:pPr>
            <w:r>
              <w:rPr>
                <w:rFonts w:hint="eastAsia"/>
                <w:color w:val="000000"/>
                <w:sz w:val="21"/>
                <w:szCs w:val="21"/>
                <w:lang w:val="en-US" w:bidi="ar"/>
              </w:rPr>
              <w:t>18,238,321.33</w:t>
            </w:r>
          </w:p>
        </w:tc>
        <w:tc>
          <w:tcPr>
            <w:tcW w:w="1583" w:type="dxa"/>
            <w:vAlign w:val="center"/>
          </w:tcPr>
          <w:p>
            <w:pPr>
              <w:jc w:val="center"/>
              <w:rPr>
                <w:color w:val="000000"/>
                <w:sz w:val="21"/>
                <w:szCs w:val="21"/>
                <w:lang w:bidi="ar"/>
              </w:rPr>
            </w:pPr>
            <w:r>
              <w:rPr>
                <w:rFonts w:hint="eastAsia"/>
                <w:color w:val="000000"/>
                <w:sz w:val="21"/>
                <w:szCs w:val="21"/>
                <w:lang w:val="en-US" w:bidi="ar"/>
              </w:rPr>
              <w:t>668,044.00</w:t>
            </w: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1" w:hRule="atLeast"/>
        </w:trPr>
        <w:tc>
          <w:tcPr>
            <w:tcW w:w="421" w:type="dxa"/>
          </w:tcPr>
          <w:p>
            <w:pPr>
              <w:rPr>
                <w:sz w:val="19"/>
              </w:rPr>
            </w:pPr>
          </w:p>
        </w:tc>
        <w:tc>
          <w:tcPr>
            <w:tcW w:w="422" w:type="dxa"/>
          </w:tcPr>
          <w:p>
            <w:pPr>
              <w:rPr>
                <w:rFonts w:ascii="Times New Roman"/>
                <w:sz w:val="18"/>
                <w:lang w:val="en-US"/>
              </w:rPr>
            </w:pPr>
            <w:r>
              <w:rPr>
                <w:rFonts w:hint="eastAsia" w:ascii="Times New Roman"/>
                <w:sz w:val="18"/>
                <w:lang w:val="en-US"/>
              </w:rPr>
              <w:t>09</w:t>
            </w:r>
          </w:p>
        </w:tc>
        <w:tc>
          <w:tcPr>
            <w:tcW w:w="422" w:type="dxa"/>
          </w:tcPr>
          <w:p>
            <w:pPr>
              <w:widowControl/>
              <w:jc w:val="center"/>
              <w:textAlignment w:val="top"/>
              <w:rPr>
                <w:color w:val="000000"/>
                <w:sz w:val="21"/>
                <w:szCs w:val="21"/>
                <w:lang w:val="en-US" w:bidi="ar"/>
              </w:rPr>
            </w:pPr>
          </w:p>
        </w:tc>
        <w:tc>
          <w:tcPr>
            <w:tcW w:w="3365" w:type="dxa"/>
            <w:vAlign w:val="center"/>
          </w:tcPr>
          <w:p>
            <w:pPr>
              <w:widowControl/>
              <w:textAlignment w:val="center"/>
              <w:rPr>
                <w:rFonts w:ascii="阿里巴巴普惠体 M" w:hAnsi="阿里巴巴普惠体 M" w:eastAsia="阿里巴巴普惠体 M" w:cs="阿里巴巴普惠体 M"/>
                <w:color w:val="000000"/>
                <w:sz w:val="18"/>
                <w:szCs w:val="18"/>
                <w:lang w:val="en-US"/>
              </w:rPr>
            </w:pPr>
            <w:r>
              <w:rPr>
                <w:rFonts w:ascii="阿里巴巴普惠体 M" w:hAnsi="阿里巴巴普惠体 M" w:eastAsia="阿里巴巴普惠体 M" w:cs="阿里巴巴普惠体 M"/>
                <w:color w:val="000000"/>
                <w:sz w:val="18"/>
                <w:szCs w:val="18"/>
                <w:lang w:val="en-US" w:bidi="ar"/>
              </w:rPr>
              <w:t>教育费附加安排的支出</w:t>
            </w:r>
          </w:p>
        </w:tc>
        <w:tc>
          <w:tcPr>
            <w:tcW w:w="1933" w:type="dxa"/>
          </w:tcPr>
          <w:p>
            <w:pPr>
              <w:widowControl/>
              <w:jc w:val="right"/>
              <w:textAlignment w:val="top"/>
              <w:rPr>
                <w:color w:val="000000"/>
                <w:sz w:val="21"/>
                <w:szCs w:val="21"/>
                <w:lang w:val="en-US" w:bidi="ar"/>
              </w:rPr>
            </w:pPr>
            <w:r>
              <w:rPr>
                <w:rFonts w:hint="eastAsia"/>
                <w:color w:val="000000"/>
                <w:sz w:val="21"/>
                <w:szCs w:val="21"/>
                <w:lang w:val="en-US" w:bidi="ar"/>
              </w:rPr>
              <w:t>1,187,400.00</w:t>
            </w:r>
          </w:p>
        </w:tc>
        <w:tc>
          <w:tcPr>
            <w:tcW w:w="1712" w:type="dxa"/>
          </w:tcPr>
          <w:p>
            <w:pPr>
              <w:jc w:val="right"/>
              <w:rPr>
                <w:sz w:val="19"/>
              </w:rPr>
            </w:pPr>
          </w:p>
        </w:tc>
        <w:tc>
          <w:tcPr>
            <w:tcW w:w="1583" w:type="dxa"/>
          </w:tcPr>
          <w:p>
            <w:pPr>
              <w:jc w:val="center"/>
              <w:rPr>
                <w:rFonts w:ascii="Times New Roman"/>
                <w:sz w:val="18"/>
              </w:rPr>
            </w:pPr>
            <w:r>
              <w:rPr>
                <w:rFonts w:hint="eastAsia"/>
                <w:color w:val="000000"/>
                <w:sz w:val="21"/>
                <w:szCs w:val="21"/>
                <w:lang w:val="en-US" w:bidi="ar"/>
              </w:rPr>
              <w:t>1,187,400.00</w:t>
            </w: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1" w:hRule="atLeast"/>
        </w:trPr>
        <w:tc>
          <w:tcPr>
            <w:tcW w:w="421" w:type="dxa"/>
          </w:tcPr>
          <w:p>
            <w:pPr>
              <w:rPr>
                <w:sz w:val="19"/>
              </w:rPr>
            </w:pPr>
          </w:p>
        </w:tc>
        <w:tc>
          <w:tcPr>
            <w:tcW w:w="422" w:type="dxa"/>
          </w:tcPr>
          <w:p>
            <w:pPr>
              <w:rPr>
                <w:rFonts w:ascii="Times New Roman"/>
                <w:sz w:val="18"/>
              </w:rPr>
            </w:pPr>
          </w:p>
        </w:tc>
        <w:tc>
          <w:tcPr>
            <w:tcW w:w="422" w:type="dxa"/>
          </w:tcPr>
          <w:p>
            <w:pPr>
              <w:widowControl/>
              <w:jc w:val="center"/>
              <w:textAlignment w:val="top"/>
            </w:pPr>
            <w:r>
              <w:rPr>
                <w:rFonts w:hint="eastAsia"/>
                <w:color w:val="000000"/>
                <w:sz w:val="21"/>
                <w:szCs w:val="21"/>
                <w:lang w:val="en-US" w:bidi="ar"/>
              </w:rPr>
              <w:t>99</w:t>
            </w:r>
          </w:p>
        </w:tc>
        <w:tc>
          <w:tcPr>
            <w:tcW w:w="3365" w:type="dxa"/>
            <w:vAlign w:val="center"/>
          </w:tcPr>
          <w:p>
            <w:pPr>
              <w:widowControl/>
              <w:textAlignment w:val="center"/>
              <w:rPr>
                <w:rFonts w:ascii="阿里巴巴普惠体 M" w:hAnsi="阿里巴巴普惠体 M" w:eastAsia="阿里巴巴普惠体 M" w:cs="阿里巴巴普惠体 M"/>
                <w:color w:val="000000"/>
                <w:sz w:val="18"/>
                <w:szCs w:val="18"/>
              </w:rPr>
            </w:pPr>
            <w:r>
              <w:rPr>
                <w:rFonts w:ascii="阿里巴巴普惠体 M" w:hAnsi="阿里巴巴普惠体 M" w:eastAsia="阿里巴巴普惠体 M" w:cs="阿里巴巴普惠体 M"/>
                <w:color w:val="000000"/>
                <w:sz w:val="18"/>
                <w:szCs w:val="18"/>
                <w:lang w:val="en-US" w:bidi="ar"/>
              </w:rPr>
              <w:t>其他教育费附加安排的支出</w:t>
            </w:r>
          </w:p>
        </w:tc>
        <w:tc>
          <w:tcPr>
            <w:tcW w:w="1933" w:type="dxa"/>
          </w:tcPr>
          <w:p>
            <w:pPr>
              <w:widowControl/>
              <w:jc w:val="right"/>
              <w:textAlignment w:val="top"/>
              <w:rPr>
                <w:sz w:val="19"/>
              </w:rPr>
            </w:pPr>
            <w:r>
              <w:rPr>
                <w:rFonts w:hint="eastAsia"/>
                <w:color w:val="000000"/>
                <w:sz w:val="21"/>
                <w:szCs w:val="21"/>
                <w:lang w:val="en-US" w:bidi="ar"/>
              </w:rPr>
              <w:t>1,187,400.00</w:t>
            </w:r>
          </w:p>
        </w:tc>
        <w:tc>
          <w:tcPr>
            <w:tcW w:w="1712" w:type="dxa"/>
          </w:tcPr>
          <w:p>
            <w:pPr>
              <w:jc w:val="right"/>
              <w:rPr>
                <w:sz w:val="19"/>
              </w:rPr>
            </w:pPr>
          </w:p>
        </w:tc>
        <w:tc>
          <w:tcPr>
            <w:tcW w:w="1583" w:type="dxa"/>
          </w:tcPr>
          <w:p>
            <w:pPr>
              <w:jc w:val="center"/>
              <w:rPr>
                <w:rFonts w:ascii="Times New Roman"/>
                <w:sz w:val="18"/>
              </w:rPr>
            </w:pPr>
            <w:r>
              <w:rPr>
                <w:rFonts w:hint="eastAsia"/>
                <w:color w:val="000000"/>
                <w:sz w:val="21"/>
                <w:szCs w:val="21"/>
                <w:lang w:val="en-US" w:bidi="ar"/>
              </w:rPr>
              <w:t>1,187,400.00</w:t>
            </w: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2" w:hRule="atLeast"/>
        </w:trPr>
        <w:tc>
          <w:tcPr>
            <w:tcW w:w="421" w:type="dxa"/>
          </w:tcPr>
          <w:p>
            <w:pPr>
              <w:widowControl/>
              <w:jc w:val="center"/>
              <w:textAlignment w:val="top"/>
              <w:rPr>
                <w:rFonts w:ascii="Times New Roman"/>
                <w:sz w:val="18"/>
              </w:rPr>
            </w:pPr>
            <w:r>
              <w:rPr>
                <w:rFonts w:hint="eastAsia"/>
                <w:color w:val="000000"/>
                <w:sz w:val="19"/>
                <w:szCs w:val="19"/>
                <w:lang w:val="en-US" w:bidi="ar"/>
              </w:rPr>
              <w:t>208</w:t>
            </w:r>
          </w:p>
        </w:tc>
        <w:tc>
          <w:tcPr>
            <w:tcW w:w="422" w:type="dxa"/>
          </w:tcPr>
          <w:p>
            <w:pPr>
              <w:rPr>
                <w:sz w:val="19"/>
              </w:rPr>
            </w:pPr>
          </w:p>
        </w:tc>
        <w:tc>
          <w:tcPr>
            <w:tcW w:w="422" w:type="dxa"/>
          </w:tcPr>
          <w:p/>
        </w:tc>
        <w:tc>
          <w:tcPr>
            <w:tcW w:w="3365" w:type="dxa"/>
          </w:tcPr>
          <w:p>
            <w:pPr>
              <w:widowControl/>
              <w:textAlignment w:val="top"/>
              <w:rPr>
                <w:sz w:val="19"/>
              </w:rPr>
            </w:pPr>
            <w:r>
              <w:rPr>
                <w:rFonts w:hint="eastAsia"/>
                <w:color w:val="000000"/>
                <w:sz w:val="19"/>
                <w:szCs w:val="19"/>
                <w:lang w:val="en-US" w:bidi="ar"/>
              </w:rPr>
              <w:t>社会保障和就业支出</w:t>
            </w:r>
          </w:p>
        </w:tc>
        <w:tc>
          <w:tcPr>
            <w:tcW w:w="1933" w:type="dxa"/>
          </w:tcPr>
          <w:p>
            <w:pPr>
              <w:widowControl/>
              <w:jc w:val="right"/>
              <w:textAlignment w:val="top"/>
              <w:rPr>
                <w:sz w:val="19"/>
              </w:rPr>
            </w:pPr>
            <w:r>
              <w:rPr>
                <w:rFonts w:hint="eastAsia"/>
                <w:color w:val="000000"/>
                <w:sz w:val="21"/>
                <w:szCs w:val="21"/>
                <w:lang w:val="en-US" w:bidi="ar"/>
              </w:rPr>
              <w:t>2,002,970.88</w:t>
            </w:r>
          </w:p>
        </w:tc>
        <w:tc>
          <w:tcPr>
            <w:tcW w:w="1712" w:type="dxa"/>
          </w:tcPr>
          <w:p>
            <w:pPr>
              <w:widowControl/>
              <w:jc w:val="right"/>
              <w:textAlignment w:val="top"/>
              <w:rPr>
                <w:sz w:val="19"/>
              </w:rPr>
            </w:pPr>
            <w:r>
              <w:rPr>
                <w:rFonts w:hint="eastAsia"/>
                <w:color w:val="000000"/>
                <w:sz w:val="21"/>
                <w:szCs w:val="21"/>
                <w:lang w:val="en-US" w:bidi="ar"/>
              </w:rPr>
              <w:t>2,002,970.88</w:t>
            </w:r>
          </w:p>
        </w:tc>
        <w:tc>
          <w:tcPr>
            <w:tcW w:w="1583" w:type="dxa"/>
          </w:tcPr>
          <w:p>
            <w:pPr>
              <w:rPr>
                <w:rFonts w:ascii="Times New Roman"/>
                <w:sz w:val="18"/>
              </w:rPr>
            </w:pP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2" w:hRule="atLeast"/>
        </w:trPr>
        <w:tc>
          <w:tcPr>
            <w:tcW w:w="421" w:type="dxa"/>
          </w:tcPr>
          <w:p>
            <w:pPr>
              <w:rPr>
                <w:rFonts w:ascii="Times New Roman"/>
                <w:sz w:val="18"/>
              </w:rPr>
            </w:pPr>
          </w:p>
        </w:tc>
        <w:tc>
          <w:tcPr>
            <w:tcW w:w="422" w:type="dxa"/>
          </w:tcPr>
          <w:p>
            <w:pPr>
              <w:widowControl/>
              <w:textAlignment w:val="top"/>
              <w:rPr>
                <w:rFonts w:ascii="Times New Roman"/>
                <w:sz w:val="18"/>
              </w:rPr>
            </w:pPr>
            <w:r>
              <w:rPr>
                <w:rFonts w:hint="eastAsia"/>
                <w:color w:val="000000"/>
                <w:sz w:val="19"/>
                <w:szCs w:val="19"/>
                <w:lang w:val="en-US" w:bidi="ar"/>
              </w:rPr>
              <w:t>5</w:t>
            </w:r>
          </w:p>
        </w:tc>
        <w:tc>
          <w:tcPr>
            <w:tcW w:w="422" w:type="dxa"/>
          </w:tcPr>
          <w:p/>
        </w:tc>
        <w:tc>
          <w:tcPr>
            <w:tcW w:w="3365" w:type="dxa"/>
          </w:tcPr>
          <w:p>
            <w:pPr>
              <w:widowControl/>
              <w:textAlignment w:val="top"/>
              <w:rPr>
                <w:sz w:val="19"/>
              </w:rPr>
            </w:pPr>
            <w:r>
              <w:rPr>
                <w:rFonts w:hint="eastAsia"/>
                <w:color w:val="000000"/>
                <w:sz w:val="19"/>
                <w:szCs w:val="19"/>
                <w:lang w:val="en-US" w:bidi="ar"/>
              </w:rPr>
              <w:t>行政事业单位养老支出</w:t>
            </w:r>
          </w:p>
        </w:tc>
        <w:tc>
          <w:tcPr>
            <w:tcW w:w="1933" w:type="dxa"/>
          </w:tcPr>
          <w:p>
            <w:pPr>
              <w:widowControl/>
              <w:jc w:val="right"/>
              <w:textAlignment w:val="top"/>
              <w:rPr>
                <w:sz w:val="19"/>
              </w:rPr>
            </w:pPr>
            <w:r>
              <w:rPr>
                <w:rFonts w:hint="eastAsia"/>
                <w:color w:val="000000"/>
                <w:sz w:val="21"/>
                <w:szCs w:val="21"/>
                <w:lang w:val="en-US" w:bidi="ar"/>
              </w:rPr>
              <w:t>2,002,970.88</w:t>
            </w:r>
          </w:p>
        </w:tc>
        <w:tc>
          <w:tcPr>
            <w:tcW w:w="1712" w:type="dxa"/>
          </w:tcPr>
          <w:p>
            <w:pPr>
              <w:widowControl/>
              <w:jc w:val="right"/>
              <w:textAlignment w:val="top"/>
              <w:rPr>
                <w:sz w:val="19"/>
              </w:rPr>
            </w:pPr>
            <w:r>
              <w:rPr>
                <w:rFonts w:hint="eastAsia"/>
                <w:color w:val="000000"/>
                <w:sz w:val="21"/>
                <w:szCs w:val="21"/>
                <w:lang w:val="en-US" w:bidi="ar"/>
              </w:rPr>
              <w:t>2,002,970.88</w:t>
            </w:r>
          </w:p>
        </w:tc>
        <w:tc>
          <w:tcPr>
            <w:tcW w:w="1583" w:type="dxa"/>
          </w:tcPr>
          <w:p>
            <w:pPr>
              <w:rPr>
                <w:rFonts w:ascii="Times New Roman"/>
                <w:sz w:val="18"/>
              </w:rPr>
            </w:pP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2" w:hRule="atLeast"/>
        </w:trPr>
        <w:tc>
          <w:tcPr>
            <w:tcW w:w="421" w:type="dxa"/>
          </w:tcPr>
          <w:p>
            <w:pPr>
              <w:rPr>
                <w:rFonts w:ascii="Times New Roman"/>
                <w:sz w:val="18"/>
              </w:rPr>
            </w:pPr>
          </w:p>
        </w:tc>
        <w:tc>
          <w:tcPr>
            <w:tcW w:w="422" w:type="dxa"/>
          </w:tcPr>
          <w:p>
            <w:pPr>
              <w:rPr>
                <w:rFonts w:ascii="Times New Roman"/>
                <w:sz w:val="18"/>
              </w:rPr>
            </w:pPr>
          </w:p>
        </w:tc>
        <w:tc>
          <w:tcPr>
            <w:tcW w:w="422" w:type="dxa"/>
          </w:tcPr>
          <w:p>
            <w:pPr>
              <w:widowControl/>
              <w:jc w:val="center"/>
              <w:textAlignment w:val="top"/>
            </w:pPr>
            <w:r>
              <w:rPr>
                <w:rFonts w:hint="eastAsia"/>
                <w:color w:val="000000"/>
                <w:sz w:val="19"/>
                <w:szCs w:val="19"/>
                <w:lang w:val="en-US" w:bidi="ar"/>
              </w:rPr>
              <w:t>5</w:t>
            </w:r>
          </w:p>
        </w:tc>
        <w:tc>
          <w:tcPr>
            <w:tcW w:w="3365" w:type="dxa"/>
          </w:tcPr>
          <w:p>
            <w:pPr>
              <w:widowControl/>
              <w:textAlignment w:val="top"/>
              <w:rPr>
                <w:sz w:val="19"/>
              </w:rPr>
            </w:pPr>
            <w:r>
              <w:rPr>
                <w:rFonts w:hint="eastAsia"/>
                <w:color w:val="000000"/>
                <w:sz w:val="19"/>
                <w:szCs w:val="19"/>
                <w:lang w:val="en-US" w:bidi="ar"/>
              </w:rPr>
              <w:t>机关事业单位基本养老保险缴费支</w:t>
            </w:r>
          </w:p>
        </w:tc>
        <w:tc>
          <w:tcPr>
            <w:tcW w:w="1933" w:type="dxa"/>
          </w:tcPr>
          <w:p>
            <w:pPr>
              <w:widowControl/>
              <w:jc w:val="right"/>
              <w:textAlignment w:val="top"/>
              <w:rPr>
                <w:sz w:val="19"/>
              </w:rPr>
            </w:pPr>
            <w:r>
              <w:rPr>
                <w:rFonts w:hint="eastAsia"/>
                <w:color w:val="000000"/>
                <w:sz w:val="21"/>
                <w:szCs w:val="21"/>
                <w:lang w:val="en-US" w:bidi="ar"/>
              </w:rPr>
              <w:t xml:space="preserve">1,335,313.92 </w:t>
            </w:r>
          </w:p>
        </w:tc>
        <w:tc>
          <w:tcPr>
            <w:tcW w:w="1712" w:type="dxa"/>
          </w:tcPr>
          <w:p>
            <w:pPr>
              <w:widowControl/>
              <w:jc w:val="right"/>
              <w:textAlignment w:val="top"/>
              <w:rPr>
                <w:sz w:val="19"/>
              </w:rPr>
            </w:pPr>
            <w:r>
              <w:rPr>
                <w:rFonts w:hint="eastAsia"/>
                <w:color w:val="000000"/>
                <w:sz w:val="21"/>
                <w:szCs w:val="21"/>
                <w:lang w:val="en-US" w:bidi="ar"/>
              </w:rPr>
              <w:t>1,335,313.92</w:t>
            </w:r>
          </w:p>
        </w:tc>
        <w:tc>
          <w:tcPr>
            <w:tcW w:w="1583" w:type="dxa"/>
          </w:tcPr>
          <w:p>
            <w:pPr>
              <w:rPr>
                <w:rFonts w:ascii="Times New Roman"/>
                <w:sz w:val="18"/>
              </w:rPr>
            </w:pP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2" w:hRule="atLeast"/>
        </w:trPr>
        <w:tc>
          <w:tcPr>
            <w:tcW w:w="421" w:type="dxa"/>
          </w:tcPr>
          <w:p>
            <w:pPr>
              <w:rPr>
                <w:sz w:val="19"/>
              </w:rPr>
            </w:pPr>
          </w:p>
        </w:tc>
        <w:tc>
          <w:tcPr>
            <w:tcW w:w="422" w:type="dxa"/>
          </w:tcPr>
          <w:p>
            <w:pPr>
              <w:rPr>
                <w:rFonts w:ascii="Times New Roman"/>
                <w:sz w:val="18"/>
              </w:rPr>
            </w:pPr>
          </w:p>
        </w:tc>
        <w:tc>
          <w:tcPr>
            <w:tcW w:w="422" w:type="dxa"/>
          </w:tcPr>
          <w:p>
            <w:pPr>
              <w:widowControl/>
              <w:jc w:val="center"/>
              <w:textAlignment w:val="top"/>
            </w:pPr>
            <w:r>
              <w:rPr>
                <w:rFonts w:hint="eastAsia"/>
                <w:color w:val="000000"/>
                <w:sz w:val="19"/>
                <w:szCs w:val="19"/>
                <w:lang w:val="en-US" w:bidi="ar"/>
              </w:rPr>
              <w:t>6</w:t>
            </w:r>
          </w:p>
        </w:tc>
        <w:tc>
          <w:tcPr>
            <w:tcW w:w="3365" w:type="dxa"/>
          </w:tcPr>
          <w:p>
            <w:pPr>
              <w:widowControl/>
              <w:textAlignment w:val="top"/>
              <w:rPr>
                <w:sz w:val="19"/>
              </w:rPr>
            </w:pPr>
            <w:r>
              <w:rPr>
                <w:rFonts w:hint="eastAsia"/>
                <w:color w:val="000000"/>
                <w:sz w:val="19"/>
                <w:szCs w:val="19"/>
                <w:lang w:val="en-US" w:bidi="ar"/>
              </w:rPr>
              <w:t>机关事业单位职业年金缴费支出</w:t>
            </w:r>
          </w:p>
        </w:tc>
        <w:tc>
          <w:tcPr>
            <w:tcW w:w="1933" w:type="dxa"/>
          </w:tcPr>
          <w:p>
            <w:pPr>
              <w:widowControl/>
              <w:jc w:val="right"/>
              <w:textAlignment w:val="top"/>
              <w:rPr>
                <w:sz w:val="19"/>
              </w:rPr>
            </w:pPr>
            <w:r>
              <w:rPr>
                <w:rFonts w:hint="eastAsia"/>
                <w:color w:val="000000"/>
                <w:sz w:val="21"/>
                <w:szCs w:val="21"/>
                <w:lang w:val="en-US" w:bidi="ar"/>
              </w:rPr>
              <w:t>667,656.96</w:t>
            </w:r>
          </w:p>
        </w:tc>
        <w:tc>
          <w:tcPr>
            <w:tcW w:w="1712" w:type="dxa"/>
          </w:tcPr>
          <w:p>
            <w:pPr>
              <w:widowControl/>
              <w:jc w:val="right"/>
              <w:textAlignment w:val="top"/>
              <w:rPr>
                <w:sz w:val="19"/>
              </w:rPr>
            </w:pPr>
            <w:r>
              <w:rPr>
                <w:rFonts w:hint="eastAsia"/>
                <w:color w:val="000000"/>
                <w:sz w:val="21"/>
                <w:szCs w:val="21"/>
                <w:lang w:val="en-US" w:bidi="ar"/>
              </w:rPr>
              <w:t>667,656.96</w:t>
            </w:r>
          </w:p>
        </w:tc>
        <w:tc>
          <w:tcPr>
            <w:tcW w:w="1583" w:type="dxa"/>
          </w:tcPr>
          <w:p>
            <w:pPr>
              <w:rPr>
                <w:rFonts w:ascii="Times New Roman"/>
                <w:sz w:val="18"/>
              </w:rPr>
            </w:pP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1" w:hRule="atLeast"/>
        </w:trPr>
        <w:tc>
          <w:tcPr>
            <w:tcW w:w="421" w:type="dxa"/>
          </w:tcPr>
          <w:p>
            <w:pPr>
              <w:widowControl/>
              <w:jc w:val="center"/>
              <w:textAlignment w:val="top"/>
              <w:rPr>
                <w:rFonts w:ascii="Times New Roman"/>
                <w:sz w:val="18"/>
              </w:rPr>
            </w:pPr>
            <w:r>
              <w:rPr>
                <w:rFonts w:hint="eastAsia"/>
                <w:color w:val="000000"/>
                <w:sz w:val="19"/>
                <w:szCs w:val="19"/>
                <w:lang w:val="en-US" w:bidi="ar"/>
              </w:rPr>
              <w:t>210</w:t>
            </w:r>
          </w:p>
        </w:tc>
        <w:tc>
          <w:tcPr>
            <w:tcW w:w="422" w:type="dxa"/>
          </w:tcPr>
          <w:p>
            <w:pPr>
              <w:rPr>
                <w:sz w:val="19"/>
              </w:rPr>
            </w:pPr>
          </w:p>
        </w:tc>
        <w:tc>
          <w:tcPr>
            <w:tcW w:w="422" w:type="dxa"/>
          </w:tcPr>
          <w:p/>
        </w:tc>
        <w:tc>
          <w:tcPr>
            <w:tcW w:w="3365" w:type="dxa"/>
          </w:tcPr>
          <w:p>
            <w:pPr>
              <w:widowControl/>
              <w:textAlignment w:val="top"/>
              <w:rPr>
                <w:sz w:val="19"/>
              </w:rPr>
            </w:pPr>
            <w:r>
              <w:rPr>
                <w:rFonts w:hint="eastAsia"/>
                <w:color w:val="000000"/>
                <w:sz w:val="19"/>
                <w:szCs w:val="19"/>
                <w:lang w:val="en-US" w:bidi="ar"/>
              </w:rPr>
              <w:t>卫生健康支出</w:t>
            </w:r>
          </w:p>
        </w:tc>
        <w:tc>
          <w:tcPr>
            <w:tcW w:w="1933" w:type="dxa"/>
          </w:tcPr>
          <w:p>
            <w:pPr>
              <w:widowControl/>
              <w:jc w:val="right"/>
              <w:textAlignment w:val="top"/>
              <w:rPr>
                <w:sz w:val="19"/>
              </w:rPr>
            </w:pPr>
            <w:r>
              <w:rPr>
                <w:rFonts w:hint="eastAsia"/>
                <w:color w:val="000000"/>
                <w:sz w:val="21"/>
                <w:szCs w:val="21"/>
                <w:lang w:val="en-US" w:bidi="ar"/>
              </w:rPr>
              <w:t>876,299.76</w:t>
            </w:r>
          </w:p>
        </w:tc>
        <w:tc>
          <w:tcPr>
            <w:tcW w:w="1712" w:type="dxa"/>
          </w:tcPr>
          <w:p>
            <w:pPr>
              <w:widowControl/>
              <w:jc w:val="right"/>
              <w:textAlignment w:val="top"/>
              <w:rPr>
                <w:sz w:val="19"/>
              </w:rPr>
            </w:pPr>
            <w:r>
              <w:rPr>
                <w:rFonts w:hint="eastAsia"/>
                <w:color w:val="000000"/>
                <w:sz w:val="21"/>
                <w:szCs w:val="21"/>
                <w:lang w:val="en-US" w:bidi="ar"/>
              </w:rPr>
              <w:t>876,299.76</w:t>
            </w:r>
          </w:p>
        </w:tc>
        <w:tc>
          <w:tcPr>
            <w:tcW w:w="1583" w:type="dxa"/>
          </w:tcPr>
          <w:p>
            <w:pPr>
              <w:rPr>
                <w:rFonts w:ascii="Times New Roman"/>
                <w:sz w:val="18"/>
              </w:rPr>
            </w:pP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2" w:hRule="atLeast"/>
        </w:trPr>
        <w:tc>
          <w:tcPr>
            <w:tcW w:w="421" w:type="dxa"/>
          </w:tcPr>
          <w:p>
            <w:pPr>
              <w:rPr>
                <w:rFonts w:ascii="Times New Roman"/>
                <w:sz w:val="18"/>
              </w:rPr>
            </w:pPr>
          </w:p>
        </w:tc>
        <w:tc>
          <w:tcPr>
            <w:tcW w:w="422" w:type="dxa"/>
          </w:tcPr>
          <w:p>
            <w:pPr>
              <w:widowControl/>
              <w:textAlignment w:val="top"/>
              <w:rPr>
                <w:rFonts w:ascii="Times New Roman"/>
                <w:sz w:val="18"/>
              </w:rPr>
            </w:pPr>
            <w:r>
              <w:rPr>
                <w:rFonts w:hint="eastAsia"/>
                <w:color w:val="000000"/>
                <w:sz w:val="19"/>
                <w:szCs w:val="19"/>
                <w:lang w:val="en-US" w:bidi="ar"/>
              </w:rPr>
              <w:t>11</w:t>
            </w:r>
          </w:p>
        </w:tc>
        <w:tc>
          <w:tcPr>
            <w:tcW w:w="422" w:type="dxa"/>
          </w:tcPr>
          <w:p/>
        </w:tc>
        <w:tc>
          <w:tcPr>
            <w:tcW w:w="3365" w:type="dxa"/>
          </w:tcPr>
          <w:p>
            <w:pPr>
              <w:widowControl/>
              <w:textAlignment w:val="top"/>
              <w:rPr>
                <w:sz w:val="19"/>
              </w:rPr>
            </w:pPr>
            <w:r>
              <w:rPr>
                <w:rFonts w:hint="eastAsia"/>
                <w:color w:val="000000"/>
                <w:sz w:val="19"/>
                <w:szCs w:val="19"/>
                <w:lang w:val="en-US" w:bidi="ar"/>
              </w:rPr>
              <w:t>行政事业单位医疗</w:t>
            </w:r>
          </w:p>
        </w:tc>
        <w:tc>
          <w:tcPr>
            <w:tcW w:w="1933" w:type="dxa"/>
          </w:tcPr>
          <w:p>
            <w:pPr>
              <w:widowControl/>
              <w:jc w:val="right"/>
              <w:textAlignment w:val="top"/>
              <w:rPr>
                <w:sz w:val="19"/>
              </w:rPr>
            </w:pPr>
            <w:r>
              <w:rPr>
                <w:rFonts w:hint="eastAsia"/>
                <w:color w:val="000000"/>
                <w:sz w:val="21"/>
                <w:szCs w:val="21"/>
                <w:lang w:val="en-US" w:bidi="ar"/>
              </w:rPr>
              <w:t>876,299.76</w:t>
            </w:r>
          </w:p>
        </w:tc>
        <w:tc>
          <w:tcPr>
            <w:tcW w:w="1712" w:type="dxa"/>
          </w:tcPr>
          <w:p>
            <w:pPr>
              <w:widowControl/>
              <w:jc w:val="right"/>
              <w:textAlignment w:val="top"/>
              <w:rPr>
                <w:sz w:val="19"/>
              </w:rPr>
            </w:pPr>
            <w:r>
              <w:rPr>
                <w:rFonts w:hint="eastAsia"/>
                <w:color w:val="000000"/>
                <w:sz w:val="21"/>
                <w:szCs w:val="21"/>
                <w:lang w:val="en-US" w:bidi="ar"/>
              </w:rPr>
              <w:t>876,299.76</w:t>
            </w:r>
          </w:p>
        </w:tc>
        <w:tc>
          <w:tcPr>
            <w:tcW w:w="1583" w:type="dxa"/>
          </w:tcPr>
          <w:p>
            <w:pPr>
              <w:rPr>
                <w:rFonts w:ascii="Times New Roman"/>
                <w:sz w:val="18"/>
              </w:rPr>
            </w:pP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2" w:hRule="atLeast"/>
        </w:trPr>
        <w:tc>
          <w:tcPr>
            <w:tcW w:w="421" w:type="dxa"/>
          </w:tcPr>
          <w:p>
            <w:pPr>
              <w:rPr>
                <w:sz w:val="19"/>
              </w:rPr>
            </w:pPr>
          </w:p>
        </w:tc>
        <w:tc>
          <w:tcPr>
            <w:tcW w:w="422" w:type="dxa"/>
          </w:tcPr>
          <w:p>
            <w:pPr>
              <w:rPr>
                <w:rFonts w:ascii="Times New Roman"/>
                <w:sz w:val="18"/>
              </w:rPr>
            </w:pPr>
          </w:p>
        </w:tc>
        <w:tc>
          <w:tcPr>
            <w:tcW w:w="422" w:type="dxa"/>
          </w:tcPr>
          <w:p>
            <w:pPr>
              <w:widowControl/>
              <w:jc w:val="center"/>
              <w:textAlignment w:val="top"/>
            </w:pPr>
            <w:r>
              <w:rPr>
                <w:rFonts w:hint="eastAsia"/>
                <w:color w:val="000000"/>
                <w:sz w:val="19"/>
                <w:szCs w:val="19"/>
                <w:lang w:val="en-US" w:bidi="ar"/>
              </w:rPr>
              <w:t>2</w:t>
            </w:r>
          </w:p>
        </w:tc>
        <w:tc>
          <w:tcPr>
            <w:tcW w:w="3365" w:type="dxa"/>
          </w:tcPr>
          <w:p>
            <w:pPr>
              <w:widowControl/>
              <w:textAlignment w:val="top"/>
              <w:rPr>
                <w:sz w:val="19"/>
              </w:rPr>
            </w:pPr>
            <w:r>
              <w:rPr>
                <w:rFonts w:hint="eastAsia"/>
                <w:color w:val="000000"/>
                <w:sz w:val="19"/>
                <w:szCs w:val="19"/>
                <w:lang w:val="en-US" w:bidi="ar"/>
              </w:rPr>
              <w:t>事业单位医疗</w:t>
            </w:r>
          </w:p>
        </w:tc>
        <w:tc>
          <w:tcPr>
            <w:tcW w:w="1933" w:type="dxa"/>
          </w:tcPr>
          <w:p>
            <w:pPr>
              <w:widowControl/>
              <w:jc w:val="right"/>
              <w:textAlignment w:val="top"/>
              <w:rPr>
                <w:sz w:val="19"/>
              </w:rPr>
            </w:pPr>
            <w:r>
              <w:rPr>
                <w:rFonts w:hint="eastAsia"/>
                <w:color w:val="000000"/>
                <w:sz w:val="21"/>
                <w:szCs w:val="21"/>
                <w:lang w:val="en-US" w:bidi="ar"/>
              </w:rPr>
              <w:t>876,299.76</w:t>
            </w:r>
          </w:p>
        </w:tc>
        <w:tc>
          <w:tcPr>
            <w:tcW w:w="1712" w:type="dxa"/>
          </w:tcPr>
          <w:p>
            <w:pPr>
              <w:widowControl/>
              <w:jc w:val="right"/>
              <w:textAlignment w:val="top"/>
              <w:rPr>
                <w:sz w:val="19"/>
              </w:rPr>
            </w:pPr>
            <w:r>
              <w:rPr>
                <w:rFonts w:hint="eastAsia"/>
                <w:color w:val="000000"/>
                <w:sz w:val="21"/>
                <w:szCs w:val="21"/>
                <w:lang w:val="en-US" w:bidi="ar"/>
              </w:rPr>
              <w:t>876,299.76</w:t>
            </w:r>
          </w:p>
        </w:tc>
        <w:tc>
          <w:tcPr>
            <w:tcW w:w="1583" w:type="dxa"/>
          </w:tcPr>
          <w:p>
            <w:pPr>
              <w:rPr>
                <w:rFonts w:ascii="Times New Roman"/>
                <w:sz w:val="18"/>
              </w:rPr>
            </w:pP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2" w:hRule="atLeast"/>
        </w:trPr>
        <w:tc>
          <w:tcPr>
            <w:tcW w:w="421" w:type="dxa"/>
          </w:tcPr>
          <w:p>
            <w:pPr>
              <w:widowControl/>
              <w:jc w:val="center"/>
              <w:textAlignment w:val="top"/>
              <w:rPr>
                <w:rFonts w:ascii="Times New Roman"/>
                <w:sz w:val="18"/>
              </w:rPr>
            </w:pPr>
            <w:r>
              <w:rPr>
                <w:rFonts w:hint="eastAsia"/>
                <w:color w:val="000000"/>
                <w:sz w:val="19"/>
                <w:szCs w:val="19"/>
                <w:lang w:val="en-US" w:bidi="ar"/>
              </w:rPr>
              <w:t>221</w:t>
            </w:r>
          </w:p>
        </w:tc>
        <w:tc>
          <w:tcPr>
            <w:tcW w:w="422" w:type="dxa"/>
          </w:tcPr>
          <w:p>
            <w:pPr>
              <w:rPr>
                <w:sz w:val="19"/>
              </w:rPr>
            </w:pPr>
          </w:p>
        </w:tc>
        <w:tc>
          <w:tcPr>
            <w:tcW w:w="422" w:type="dxa"/>
          </w:tcPr>
          <w:p/>
        </w:tc>
        <w:tc>
          <w:tcPr>
            <w:tcW w:w="3365" w:type="dxa"/>
          </w:tcPr>
          <w:p>
            <w:pPr>
              <w:widowControl/>
              <w:textAlignment w:val="top"/>
              <w:rPr>
                <w:sz w:val="19"/>
              </w:rPr>
            </w:pPr>
            <w:r>
              <w:rPr>
                <w:rFonts w:hint="eastAsia"/>
                <w:color w:val="000000"/>
                <w:sz w:val="19"/>
                <w:szCs w:val="19"/>
                <w:lang w:val="en-US" w:bidi="ar"/>
              </w:rPr>
              <w:t>住房保障支出</w:t>
            </w:r>
          </w:p>
        </w:tc>
        <w:tc>
          <w:tcPr>
            <w:tcW w:w="1933" w:type="dxa"/>
          </w:tcPr>
          <w:p>
            <w:pPr>
              <w:widowControl/>
              <w:jc w:val="right"/>
              <w:textAlignment w:val="top"/>
              <w:rPr>
                <w:sz w:val="19"/>
              </w:rPr>
            </w:pPr>
            <w:r>
              <w:rPr>
                <w:rFonts w:hint="eastAsia"/>
                <w:color w:val="000000"/>
                <w:sz w:val="21"/>
                <w:szCs w:val="21"/>
                <w:lang w:val="en-US" w:bidi="ar"/>
              </w:rPr>
              <w:t>584,199.84</w:t>
            </w:r>
          </w:p>
        </w:tc>
        <w:tc>
          <w:tcPr>
            <w:tcW w:w="1712" w:type="dxa"/>
          </w:tcPr>
          <w:p>
            <w:pPr>
              <w:widowControl/>
              <w:jc w:val="right"/>
              <w:textAlignment w:val="top"/>
              <w:rPr>
                <w:sz w:val="19"/>
              </w:rPr>
            </w:pPr>
            <w:r>
              <w:rPr>
                <w:rFonts w:hint="eastAsia"/>
                <w:color w:val="000000"/>
                <w:sz w:val="21"/>
                <w:szCs w:val="21"/>
                <w:lang w:val="en-US" w:bidi="ar"/>
              </w:rPr>
              <w:t>584,199.84</w:t>
            </w:r>
          </w:p>
        </w:tc>
        <w:tc>
          <w:tcPr>
            <w:tcW w:w="1583" w:type="dxa"/>
          </w:tcPr>
          <w:p>
            <w:pPr>
              <w:rPr>
                <w:rFonts w:ascii="Times New Roman"/>
                <w:sz w:val="18"/>
              </w:rPr>
            </w:pPr>
          </w:p>
        </w:tc>
      </w:tr>
      <w:tr>
        <w:tblPrEx>
          <w:tblBorders>
            <w:top w:val="single" w:color="959595" w:sz="8" w:space="0"/>
            <w:left w:val="single" w:color="959595" w:sz="8" w:space="0"/>
            <w:bottom w:val="single" w:color="959595" w:sz="8" w:space="0"/>
            <w:right w:val="single" w:color="959595" w:sz="8" w:space="0"/>
            <w:insideH w:val="single" w:color="959595" w:sz="8" w:space="0"/>
            <w:insideV w:val="single" w:color="959595" w:sz="8" w:space="0"/>
          </w:tblBorders>
          <w:tblCellMar>
            <w:top w:w="0" w:type="dxa"/>
            <w:left w:w="0" w:type="dxa"/>
            <w:bottom w:w="0" w:type="dxa"/>
            <w:right w:w="0" w:type="dxa"/>
          </w:tblCellMar>
        </w:tblPrEx>
        <w:trPr>
          <w:trHeight w:val="532" w:hRule="atLeast"/>
        </w:trPr>
        <w:tc>
          <w:tcPr>
            <w:tcW w:w="421" w:type="dxa"/>
          </w:tcPr>
          <w:p>
            <w:pPr>
              <w:rPr>
                <w:rFonts w:ascii="Times New Roman"/>
                <w:sz w:val="18"/>
              </w:rPr>
            </w:pPr>
          </w:p>
        </w:tc>
        <w:tc>
          <w:tcPr>
            <w:tcW w:w="422" w:type="dxa"/>
          </w:tcPr>
          <w:p>
            <w:pPr>
              <w:widowControl/>
              <w:textAlignment w:val="top"/>
              <w:rPr>
                <w:rFonts w:ascii="Times New Roman"/>
                <w:sz w:val="18"/>
              </w:rPr>
            </w:pPr>
            <w:r>
              <w:rPr>
                <w:rFonts w:hint="eastAsia"/>
                <w:color w:val="000000"/>
                <w:sz w:val="19"/>
                <w:szCs w:val="19"/>
                <w:lang w:val="en-US" w:bidi="ar"/>
              </w:rPr>
              <w:t>2</w:t>
            </w:r>
          </w:p>
        </w:tc>
        <w:tc>
          <w:tcPr>
            <w:tcW w:w="422" w:type="dxa"/>
          </w:tcPr>
          <w:p/>
        </w:tc>
        <w:tc>
          <w:tcPr>
            <w:tcW w:w="3365" w:type="dxa"/>
          </w:tcPr>
          <w:p>
            <w:pPr>
              <w:widowControl/>
              <w:textAlignment w:val="top"/>
              <w:rPr>
                <w:sz w:val="19"/>
              </w:rPr>
            </w:pPr>
            <w:r>
              <w:rPr>
                <w:rFonts w:hint="eastAsia"/>
                <w:color w:val="000000"/>
                <w:sz w:val="19"/>
                <w:szCs w:val="19"/>
                <w:lang w:val="en-US" w:bidi="ar"/>
              </w:rPr>
              <w:t>住房改革支出</w:t>
            </w:r>
          </w:p>
        </w:tc>
        <w:tc>
          <w:tcPr>
            <w:tcW w:w="1933" w:type="dxa"/>
          </w:tcPr>
          <w:p>
            <w:pPr>
              <w:widowControl/>
              <w:jc w:val="right"/>
              <w:textAlignment w:val="top"/>
              <w:rPr>
                <w:sz w:val="19"/>
              </w:rPr>
            </w:pPr>
            <w:r>
              <w:rPr>
                <w:rFonts w:hint="eastAsia"/>
                <w:color w:val="000000"/>
                <w:sz w:val="21"/>
                <w:szCs w:val="21"/>
                <w:lang w:val="en-US" w:bidi="ar"/>
              </w:rPr>
              <w:t>584,199.84</w:t>
            </w:r>
          </w:p>
        </w:tc>
        <w:tc>
          <w:tcPr>
            <w:tcW w:w="1712" w:type="dxa"/>
          </w:tcPr>
          <w:p>
            <w:pPr>
              <w:widowControl/>
              <w:jc w:val="right"/>
              <w:textAlignment w:val="top"/>
              <w:rPr>
                <w:sz w:val="19"/>
              </w:rPr>
            </w:pPr>
            <w:r>
              <w:rPr>
                <w:rFonts w:hint="eastAsia"/>
                <w:color w:val="000000"/>
                <w:sz w:val="21"/>
                <w:szCs w:val="21"/>
                <w:lang w:val="en-US" w:bidi="ar"/>
              </w:rPr>
              <w:t>584,199.84</w:t>
            </w:r>
          </w:p>
        </w:tc>
        <w:tc>
          <w:tcPr>
            <w:tcW w:w="1583" w:type="dxa"/>
          </w:tcPr>
          <w:p>
            <w:pPr>
              <w:rPr>
                <w:rFonts w:ascii="Times New Roman"/>
                <w:sz w:val="18"/>
              </w:rPr>
            </w:pPr>
          </w:p>
        </w:tc>
      </w:tr>
    </w:tbl>
    <w:p>
      <w:pPr>
        <w:rPr>
          <w:rFonts w:ascii="Times New Roman"/>
          <w:sz w:val="18"/>
        </w:rPr>
        <w:sectPr>
          <w:pgSz w:w="11910" w:h="16840"/>
          <w:pgMar w:top="1240" w:right="900" w:bottom="280" w:left="880" w:header="720" w:footer="720" w:gutter="0"/>
          <w:cols w:space="720" w:num="1"/>
        </w:sectPr>
      </w:pPr>
    </w:p>
    <w:p>
      <w:pPr>
        <w:spacing w:before="57"/>
        <w:ind w:right="86"/>
        <w:jc w:val="center"/>
        <w:rPr>
          <w:b/>
          <w:bCs/>
          <w:sz w:val="28"/>
          <w:szCs w:val="28"/>
        </w:rPr>
      </w:pPr>
      <w:r>
        <w:rPr>
          <w:rFonts w:hint="eastAsia"/>
          <w:b/>
          <w:bCs/>
          <w:w w:val="105"/>
          <w:sz w:val="28"/>
          <w:szCs w:val="28"/>
        </w:rPr>
        <w:t>2022</w:t>
      </w:r>
      <w:r>
        <w:rPr>
          <w:b/>
          <w:bCs/>
          <w:w w:val="105"/>
          <w:sz w:val="28"/>
          <w:szCs w:val="28"/>
        </w:rPr>
        <w:t>年单位财政拨款收支预算总表</w:t>
      </w:r>
    </w:p>
    <w:p>
      <w:pPr>
        <w:pStyle w:val="5"/>
        <w:spacing w:before="8"/>
        <w:rPr>
          <w:sz w:val="21"/>
          <w:szCs w:val="21"/>
        </w:rPr>
      </w:pPr>
    </w:p>
    <w:p>
      <w:pPr>
        <w:tabs>
          <w:tab w:val="left" w:pos="9007"/>
        </w:tabs>
        <w:ind w:right="87"/>
        <w:jc w:val="center"/>
        <w:rPr>
          <w:sz w:val="21"/>
          <w:szCs w:val="21"/>
        </w:rPr>
      </w:pPr>
      <w:r>
        <w:rPr>
          <w:w w:val="105"/>
          <w:sz w:val="21"/>
          <w:szCs w:val="21"/>
        </w:rPr>
        <w:t>编制单位：026160上海市松江区九亭第六幼</w:t>
      </w:r>
      <w:r>
        <w:rPr>
          <w:w w:val="105"/>
          <w:sz w:val="21"/>
          <w:szCs w:val="21"/>
        </w:rPr>
        <w:tab/>
      </w:r>
      <w:r>
        <w:rPr>
          <w:w w:val="105"/>
          <w:sz w:val="21"/>
          <w:szCs w:val="21"/>
        </w:rPr>
        <w:t>单位：元</w:t>
      </w:r>
    </w:p>
    <w:p>
      <w:pPr>
        <w:pStyle w:val="5"/>
        <w:spacing w:before="2"/>
        <w:rPr>
          <w:sz w:val="21"/>
          <w:szCs w:val="21"/>
        </w:rPr>
      </w:pPr>
    </w:p>
    <w:tbl>
      <w:tblPr>
        <w:tblStyle w:val="8"/>
        <w:tblW w:w="11085" w:type="dxa"/>
        <w:tblInd w:w="93" w:type="dxa"/>
        <w:tblLayout w:type="autofit"/>
        <w:tblCellMar>
          <w:top w:w="0" w:type="dxa"/>
          <w:left w:w="108" w:type="dxa"/>
          <w:bottom w:w="0" w:type="dxa"/>
          <w:right w:w="108" w:type="dxa"/>
        </w:tblCellMar>
      </w:tblPr>
      <w:tblGrid>
        <w:gridCol w:w="2100"/>
        <w:gridCol w:w="1545"/>
        <w:gridCol w:w="2205"/>
        <w:gridCol w:w="1575"/>
        <w:gridCol w:w="1605"/>
        <w:gridCol w:w="1005"/>
        <w:gridCol w:w="1050"/>
      </w:tblGrid>
      <w:tr>
        <w:tblPrEx>
          <w:tblCellMar>
            <w:top w:w="0" w:type="dxa"/>
            <w:left w:w="108" w:type="dxa"/>
            <w:bottom w:w="0" w:type="dxa"/>
            <w:right w:w="108" w:type="dxa"/>
          </w:tblCellMar>
        </w:tblPrEx>
        <w:trPr>
          <w:trHeight w:val="455" w:hRule="atLeast"/>
        </w:trPr>
        <w:tc>
          <w:tcPr>
            <w:tcW w:w="3645" w:type="dxa"/>
            <w:gridSpan w:val="2"/>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财政拨款收入</w:t>
            </w:r>
          </w:p>
        </w:tc>
        <w:tc>
          <w:tcPr>
            <w:tcW w:w="7440" w:type="dxa"/>
            <w:gridSpan w:val="5"/>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财政拨款支出</w:t>
            </w:r>
          </w:p>
        </w:tc>
      </w:tr>
      <w:tr>
        <w:tblPrEx>
          <w:tblCellMar>
            <w:top w:w="0" w:type="dxa"/>
            <w:left w:w="108" w:type="dxa"/>
            <w:bottom w:w="0" w:type="dxa"/>
            <w:right w:w="108" w:type="dxa"/>
          </w:tblCellMar>
        </w:tblPrEx>
        <w:trPr>
          <w:trHeight w:val="455" w:hRule="atLeast"/>
        </w:trPr>
        <w:tc>
          <w:tcPr>
            <w:tcW w:w="2100"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项    目</w:t>
            </w:r>
          </w:p>
        </w:tc>
        <w:tc>
          <w:tcPr>
            <w:tcW w:w="1545"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预 算 数</w:t>
            </w:r>
          </w:p>
        </w:tc>
        <w:tc>
          <w:tcPr>
            <w:tcW w:w="2205"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项    目</w:t>
            </w:r>
          </w:p>
        </w:tc>
        <w:tc>
          <w:tcPr>
            <w:tcW w:w="1575"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合计</w:t>
            </w:r>
          </w:p>
        </w:tc>
        <w:tc>
          <w:tcPr>
            <w:tcW w:w="1605"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一般公共预算</w:t>
            </w:r>
          </w:p>
        </w:tc>
        <w:tc>
          <w:tcPr>
            <w:tcW w:w="1005"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政府性基金预算</w:t>
            </w:r>
          </w:p>
        </w:tc>
        <w:tc>
          <w:tcPr>
            <w:tcW w:w="1050"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国有资本经营预算</w:t>
            </w:r>
          </w:p>
        </w:tc>
      </w:tr>
      <w:tr>
        <w:tblPrEx>
          <w:tblCellMar>
            <w:top w:w="0" w:type="dxa"/>
            <w:left w:w="108" w:type="dxa"/>
            <w:bottom w:w="0" w:type="dxa"/>
            <w:right w:w="108" w:type="dxa"/>
          </w:tblCellMar>
        </w:tblPrEx>
        <w:trPr>
          <w:trHeight w:val="51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一、一般公共预算资金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23,557,235.81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一、教育支出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20,093,765.33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20,093,765.33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51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二、政府性基金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二、社会保障和就业支出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2,002,970.88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2,002,970.88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51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三、国有资本经营预算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三、卫生健康支出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876,299.76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876,299.76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51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四、住房保障支出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584,199.84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584,199.84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51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51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51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51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 xml:space="preserve">            收    入    总    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23,557,235.81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 xml:space="preserve">            支    出    总    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23,557,235.81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23,557,235.81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bl>
    <w:p>
      <w:pPr>
        <w:rPr>
          <w:rFonts w:ascii="Times New Roman"/>
          <w:sz w:val="16"/>
        </w:rPr>
        <w:sectPr>
          <w:pgSz w:w="11910" w:h="16840"/>
          <w:pgMar w:top="1220" w:right="900" w:bottom="280" w:left="880" w:header="720" w:footer="720" w:gutter="0"/>
          <w:cols w:space="720" w:num="1"/>
        </w:sectPr>
      </w:pPr>
    </w:p>
    <w:p>
      <w:pPr>
        <w:pStyle w:val="2"/>
        <w:ind w:right="95"/>
        <w:rPr>
          <w:b/>
          <w:bCs/>
          <w:sz w:val="28"/>
          <w:szCs w:val="28"/>
        </w:rPr>
      </w:pPr>
      <w:r>
        <w:rPr>
          <w:rFonts w:hint="eastAsia"/>
          <w:b/>
          <w:bCs/>
          <w:sz w:val="28"/>
          <w:szCs w:val="28"/>
        </w:rPr>
        <w:t>2022</w:t>
      </w:r>
      <w:r>
        <w:rPr>
          <w:b/>
          <w:bCs/>
          <w:sz w:val="28"/>
          <w:szCs w:val="28"/>
        </w:rPr>
        <w:t>年单位一般公共预算支出功能分类预算表</w:t>
      </w:r>
    </w:p>
    <w:p>
      <w:pPr>
        <w:pStyle w:val="5"/>
        <w:spacing w:before="3"/>
        <w:rPr>
          <w:sz w:val="28"/>
          <w:szCs w:val="28"/>
        </w:rPr>
      </w:pPr>
    </w:p>
    <w:p>
      <w:pPr>
        <w:tabs>
          <w:tab w:val="left" w:pos="9179"/>
        </w:tabs>
        <w:ind w:right="45"/>
        <w:jc w:val="center"/>
        <w:rPr>
          <w:sz w:val="14"/>
        </w:rPr>
      </w:pPr>
      <w:r>
        <w:rPr>
          <w:sz w:val="28"/>
          <w:szCs w:val="28"/>
        </w:rPr>
        <w:t>编制单</w:t>
      </w:r>
      <w:r>
        <w:rPr>
          <w:spacing w:val="6"/>
          <w:sz w:val="28"/>
          <w:szCs w:val="28"/>
        </w:rPr>
        <w:t>位</w:t>
      </w:r>
      <w:r>
        <w:rPr>
          <w:sz w:val="28"/>
          <w:szCs w:val="28"/>
        </w:rPr>
        <w:t>：026160上海市松江区九亭第六幼儿园</w:t>
      </w:r>
      <w:r>
        <w:rPr>
          <w:sz w:val="14"/>
        </w:rPr>
        <w:tab/>
      </w:r>
      <w:r>
        <w:rPr>
          <w:w w:val="105"/>
          <w:sz w:val="14"/>
        </w:rPr>
        <w:t>单</w:t>
      </w:r>
      <w:r>
        <w:rPr>
          <w:spacing w:val="3"/>
          <w:w w:val="105"/>
          <w:sz w:val="14"/>
        </w:rPr>
        <w:t>位</w:t>
      </w:r>
      <w:r>
        <w:rPr>
          <w:w w:val="105"/>
          <w:sz w:val="14"/>
        </w:rPr>
        <w:t>：元</w:t>
      </w:r>
    </w:p>
    <w:p>
      <w:pPr>
        <w:pStyle w:val="5"/>
        <w:spacing w:before="9"/>
        <w:rPr>
          <w:sz w:val="7"/>
        </w:rPr>
      </w:pPr>
    </w:p>
    <w:tbl>
      <w:tblPr>
        <w:tblStyle w:val="8"/>
        <w:tblW w:w="10455" w:type="dxa"/>
        <w:tblInd w:w="93" w:type="dxa"/>
        <w:tblLayout w:type="autofit"/>
        <w:tblCellMar>
          <w:top w:w="0" w:type="dxa"/>
          <w:left w:w="108" w:type="dxa"/>
          <w:bottom w:w="0" w:type="dxa"/>
          <w:right w:w="108" w:type="dxa"/>
        </w:tblCellMar>
      </w:tblPr>
      <w:tblGrid>
        <w:gridCol w:w="922"/>
        <w:gridCol w:w="922"/>
        <w:gridCol w:w="922"/>
        <w:gridCol w:w="3175"/>
        <w:gridCol w:w="1470"/>
        <w:gridCol w:w="1544"/>
        <w:gridCol w:w="1500"/>
      </w:tblGrid>
      <w:tr>
        <w:tblPrEx>
          <w:tblCellMar>
            <w:top w:w="0" w:type="dxa"/>
            <w:left w:w="108" w:type="dxa"/>
            <w:bottom w:w="0" w:type="dxa"/>
            <w:right w:w="108" w:type="dxa"/>
          </w:tblCellMar>
        </w:tblPrEx>
        <w:trPr>
          <w:trHeight w:val="455" w:hRule="atLeast"/>
        </w:trPr>
        <w:tc>
          <w:tcPr>
            <w:tcW w:w="5949" w:type="dxa"/>
            <w:gridSpan w:val="4"/>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项目</w:t>
            </w:r>
          </w:p>
        </w:tc>
        <w:tc>
          <w:tcPr>
            <w:tcW w:w="4515" w:type="dxa"/>
            <w:gridSpan w:val="3"/>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一般公共预算支出</w:t>
            </w:r>
          </w:p>
        </w:tc>
      </w:tr>
      <w:tr>
        <w:tblPrEx>
          <w:tblCellMar>
            <w:top w:w="0" w:type="dxa"/>
            <w:left w:w="108" w:type="dxa"/>
            <w:bottom w:w="0" w:type="dxa"/>
            <w:right w:w="108" w:type="dxa"/>
          </w:tblCellMar>
        </w:tblPrEx>
        <w:trPr>
          <w:trHeight w:val="455" w:hRule="atLeast"/>
        </w:trPr>
        <w:tc>
          <w:tcPr>
            <w:tcW w:w="2769" w:type="dxa"/>
            <w:gridSpan w:val="3"/>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功能分类科目编码</w:t>
            </w:r>
          </w:p>
        </w:tc>
        <w:tc>
          <w:tcPr>
            <w:tcW w:w="3180" w:type="dxa"/>
            <w:vMerge w:val="restart"/>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功能分类科目名称</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合计</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项目支出</w:t>
            </w:r>
          </w:p>
        </w:tc>
      </w:tr>
      <w:tr>
        <w:tblPrEx>
          <w:tblCellMar>
            <w:top w:w="0" w:type="dxa"/>
            <w:left w:w="108" w:type="dxa"/>
            <w:bottom w:w="0" w:type="dxa"/>
            <w:right w:w="108" w:type="dxa"/>
          </w:tblCellMar>
        </w:tblPrEx>
        <w:trPr>
          <w:trHeight w:val="455" w:hRule="atLeast"/>
        </w:trPr>
        <w:tc>
          <w:tcPr>
            <w:tcW w:w="923"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类</w:t>
            </w:r>
          </w:p>
        </w:tc>
        <w:tc>
          <w:tcPr>
            <w:tcW w:w="923"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款</w:t>
            </w:r>
          </w:p>
        </w:tc>
        <w:tc>
          <w:tcPr>
            <w:tcW w:w="923"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项</w:t>
            </w:r>
          </w:p>
        </w:tc>
        <w:tc>
          <w:tcPr>
            <w:tcW w:w="3180" w:type="dxa"/>
            <w:vMerge w:val="continue"/>
            <w:tcBorders>
              <w:top w:val="single" w:color="000000" w:sz="4" w:space="0"/>
              <w:left w:val="single" w:color="000000" w:sz="4" w:space="0"/>
              <w:bottom w:val="single" w:color="000000" w:sz="4" w:space="0"/>
              <w:right w:val="single" w:color="000000" w:sz="4" w:space="0"/>
            </w:tcBorders>
            <w:shd w:val="clear" w:color="D9D9D9" w:fill="D9D9D9"/>
            <w:vAlign w:val="center"/>
          </w:tcPr>
          <w:p>
            <w:pPr>
              <w:jc w:val="center"/>
              <w:rPr>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D9D9D9" w:fill="D9D9D9"/>
            <w:vAlign w:val="center"/>
          </w:tcPr>
          <w:p>
            <w:pPr>
              <w:jc w:val="center"/>
              <w:rPr>
                <w:color w:val="000000"/>
                <w:sz w:val="18"/>
                <w:szCs w:val="18"/>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D9D9D9" w:fill="D9D9D9"/>
            <w:vAlign w:val="center"/>
          </w:tcPr>
          <w:p>
            <w:pPr>
              <w:jc w:val="center"/>
              <w:rPr>
                <w:color w:val="000000"/>
                <w:sz w:val="18"/>
                <w:szCs w:val="18"/>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D9D9D9" w:fill="D9D9D9"/>
            <w:vAlign w:val="center"/>
          </w:tcPr>
          <w:p>
            <w:pPr>
              <w:jc w:val="center"/>
              <w:rPr>
                <w:color w:val="000000"/>
                <w:sz w:val="18"/>
                <w:szCs w:val="18"/>
              </w:rPr>
            </w:pPr>
          </w:p>
        </w:tc>
      </w:tr>
      <w:tr>
        <w:tblPrEx>
          <w:tblCellMar>
            <w:top w:w="0" w:type="dxa"/>
            <w:left w:w="108" w:type="dxa"/>
            <w:bottom w:w="0" w:type="dxa"/>
            <w:right w:w="108" w:type="dxa"/>
          </w:tblCellMar>
        </w:tblPrEx>
        <w:trPr>
          <w:trHeight w:val="512" w:hRule="atLeast"/>
        </w:trPr>
        <w:tc>
          <w:tcPr>
            <w:tcW w:w="59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合      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23,557,235.81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21,701,791.81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1,855,444.00</w:t>
            </w: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205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教育支出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20,093,765.33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18,238,321.33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1,855,444.00</w:t>
            </w: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普通教育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18,906,365.33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18,238,321.33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668,044.00</w:t>
            </w: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18,906,365.33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18,238,321.33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668,044.00</w:t>
            </w: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09</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教育费附加安排的支出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1,187,400.00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1,187,400.00</w:t>
            </w: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99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其他教育费附加安排的支出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1,187,400.00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1,187,400.00</w:t>
            </w: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208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社会保障和就业支出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2,002,970.88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2,002,970.88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行政事业单位养老支出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2,002,970.88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2,002,970.88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机关事业单位基本养老保险缴费支出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1,335,313.92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1,335,313.92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机关事业单位职业年金缴费支出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667,656.96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667,656.96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210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卫生健康支出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876,299.76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876,299.76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行政事业单位医疗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876,299.76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876,299.76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事业单位医疗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876,299.76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876,299.76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221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住房保障支出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584,199.84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584,199.84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住房改革支出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584,199.84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584,199.84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住房公积金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584,199.84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584,199.84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bl>
    <w:p>
      <w:pPr>
        <w:rPr>
          <w:rFonts w:ascii="Times New Roman"/>
          <w:sz w:val="14"/>
        </w:rPr>
        <w:sectPr>
          <w:pgSz w:w="11910" w:h="16840"/>
          <w:pgMar w:top="1180" w:right="900" w:bottom="280" w:left="880" w:header="720" w:footer="720" w:gutter="0"/>
          <w:cols w:space="720" w:num="1"/>
        </w:sectPr>
      </w:pPr>
    </w:p>
    <w:tbl>
      <w:tblPr>
        <w:tblStyle w:val="8"/>
        <w:tblW w:w="0" w:type="auto"/>
        <w:tblInd w:w="0" w:type="dxa"/>
        <w:tblLayout w:type="fixed"/>
        <w:tblCellMar>
          <w:top w:w="0" w:type="dxa"/>
          <w:left w:w="0" w:type="dxa"/>
          <w:bottom w:w="0" w:type="dxa"/>
          <w:right w:w="0" w:type="dxa"/>
        </w:tblCellMar>
      </w:tblPr>
      <w:tblGrid>
        <w:gridCol w:w="120"/>
        <w:gridCol w:w="510"/>
        <w:gridCol w:w="510"/>
        <w:gridCol w:w="510"/>
        <w:gridCol w:w="3289"/>
        <w:gridCol w:w="1559"/>
        <w:gridCol w:w="1559"/>
        <w:gridCol w:w="1559"/>
        <w:gridCol w:w="74"/>
      </w:tblGrid>
      <w:tr>
        <w:tblPrEx>
          <w:tblCellMar>
            <w:top w:w="0" w:type="dxa"/>
            <w:left w:w="0" w:type="dxa"/>
            <w:bottom w:w="0" w:type="dxa"/>
            <w:right w:w="0" w:type="dxa"/>
          </w:tblCellMar>
        </w:tblPrEx>
        <w:trPr>
          <w:trHeight w:val="120" w:hRule="exact"/>
        </w:trPr>
        <w:tc>
          <w:tcPr>
            <w:tcW w:w="12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3289"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559"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559"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559"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7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620" w:hRule="exact"/>
        </w:trPr>
        <w:tc>
          <w:tcPr>
            <w:tcW w:w="12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9496"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rFonts w:ascii="Dialog"/>
                <w:sz w:val="28"/>
              </w:rPr>
            </w:pPr>
            <w:r>
              <w:rPr>
                <w:rFonts w:hint="eastAsia"/>
                <w:b/>
                <w:bCs/>
                <w:sz w:val="28"/>
                <w:szCs w:val="28"/>
              </w:rPr>
              <w:t>2022年单位政府性基金预算支出功能分类预算表</w:t>
            </w:r>
          </w:p>
        </w:tc>
        <w:tc>
          <w:tcPr>
            <w:tcW w:w="7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280" w:hRule="exact"/>
        </w:trPr>
        <w:tc>
          <w:tcPr>
            <w:tcW w:w="12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3289"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559"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559"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559"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7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280" w:hRule="exact"/>
        </w:trPr>
        <w:tc>
          <w:tcPr>
            <w:tcW w:w="12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1"/>
                <w:szCs w:val="21"/>
              </w:rPr>
            </w:pPr>
          </w:p>
        </w:tc>
        <w:tc>
          <w:tcPr>
            <w:tcW w:w="6378"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ascii="Dialog"/>
                <w:sz w:val="21"/>
                <w:szCs w:val="21"/>
              </w:rPr>
            </w:pPr>
            <w:r>
              <w:rPr>
                <w:rFonts w:hint="eastAsia" w:ascii="Dialog" w:hAnsi="Dialog"/>
                <w:sz w:val="21"/>
                <w:szCs w:val="21"/>
              </w:rPr>
              <w:t>编制部门：上海市松江区九亭第六幼儿园</w:t>
            </w:r>
          </w:p>
        </w:tc>
        <w:tc>
          <w:tcPr>
            <w:tcW w:w="311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right"/>
              <w:rPr>
                <w:rFonts w:ascii="Dialog"/>
                <w:sz w:val="21"/>
                <w:szCs w:val="21"/>
              </w:rPr>
            </w:pPr>
            <w:r>
              <w:rPr>
                <w:rFonts w:hint="eastAsia" w:ascii="Dialog" w:hAnsi="Dialog"/>
                <w:sz w:val="21"/>
                <w:szCs w:val="21"/>
              </w:rPr>
              <w:t>单位：元</w:t>
            </w:r>
          </w:p>
        </w:tc>
        <w:tc>
          <w:tcPr>
            <w:tcW w:w="7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1"/>
                <w:szCs w:val="21"/>
              </w:rPr>
            </w:pPr>
          </w:p>
        </w:tc>
      </w:tr>
      <w:tr>
        <w:tblPrEx>
          <w:tblCellMar>
            <w:top w:w="0" w:type="dxa"/>
            <w:left w:w="0" w:type="dxa"/>
            <w:bottom w:w="0" w:type="dxa"/>
            <w:right w:w="0" w:type="dxa"/>
          </w:tblCellMar>
        </w:tblPrEx>
        <w:trPr>
          <w:trHeight w:val="340" w:hRule="exact"/>
        </w:trPr>
        <w:tc>
          <w:tcPr>
            <w:tcW w:w="12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4819"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Dialog"/>
                <w:sz w:val="21"/>
                <w:szCs w:val="21"/>
              </w:rPr>
            </w:pPr>
            <w:r>
              <w:rPr>
                <w:rFonts w:hint="eastAsia" w:ascii="Dialog" w:hAnsi="Dialog"/>
                <w:sz w:val="21"/>
                <w:szCs w:val="21"/>
              </w:rPr>
              <w:t>项目</w:t>
            </w:r>
          </w:p>
        </w:tc>
        <w:tc>
          <w:tcPr>
            <w:tcW w:w="467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Dialog"/>
                <w:sz w:val="21"/>
                <w:szCs w:val="21"/>
              </w:rPr>
            </w:pPr>
            <w:r>
              <w:rPr>
                <w:rFonts w:hint="eastAsia" w:ascii="Dialog" w:hAnsi="Dialog"/>
                <w:sz w:val="21"/>
                <w:szCs w:val="21"/>
              </w:rPr>
              <w:t>政府性基金预算支出</w:t>
            </w:r>
          </w:p>
        </w:tc>
        <w:tc>
          <w:tcPr>
            <w:tcW w:w="7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340" w:hRule="exact"/>
        </w:trPr>
        <w:tc>
          <w:tcPr>
            <w:tcW w:w="12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153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Dialog"/>
                <w:sz w:val="21"/>
                <w:szCs w:val="21"/>
              </w:rPr>
            </w:pPr>
            <w:r>
              <w:rPr>
                <w:rFonts w:hint="eastAsia" w:ascii="Dialog" w:hAnsi="Dialog"/>
                <w:sz w:val="21"/>
                <w:szCs w:val="21"/>
              </w:rPr>
              <w:t>功能分类科目编码</w:t>
            </w:r>
          </w:p>
        </w:tc>
        <w:tc>
          <w:tcPr>
            <w:tcW w:w="32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Dialog"/>
                <w:sz w:val="21"/>
                <w:szCs w:val="21"/>
              </w:rPr>
            </w:pPr>
            <w:r>
              <w:rPr>
                <w:rFonts w:hint="eastAsia" w:ascii="Dialog" w:hAnsi="Dialog"/>
                <w:sz w:val="21"/>
                <w:szCs w:val="21"/>
              </w:rPr>
              <w:t>功能分类科目名称</w:t>
            </w:r>
          </w:p>
        </w:tc>
        <w:tc>
          <w:tcPr>
            <w:tcW w:w="15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Dialog"/>
                <w:sz w:val="21"/>
                <w:szCs w:val="21"/>
              </w:rPr>
            </w:pPr>
            <w:r>
              <w:rPr>
                <w:rFonts w:hint="eastAsia" w:ascii="Dialog" w:hAnsi="Dialog"/>
                <w:sz w:val="21"/>
                <w:szCs w:val="21"/>
              </w:rPr>
              <w:t>合计</w:t>
            </w:r>
          </w:p>
        </w:tc>
        <w:tc>
          <w:tcPr>
            <w:tcW w:w="15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Dialog"/>
                <w:sz w:val="21"/>
                <w:szCs w:val="21"/>
              </w:rPr>
            </w:pPr>
            <w:r>
              <w:rPr>
                <w:rFonts w:hint="eastAsia" w:ascii="Dialog" w:hAnsi="Dialog"/>
                <w:sz w:val="21"/>
                <w:szCs w:val="21"/>
              </w:rPr>
              <w:t>基本支出</w:t>
            </w:r>
          </w:p>
        </w:tc>
        <w:tc>
          <w:tcPr>
            <w:tcW w:w="15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Dialog"/>
                <w:sz w:val="21"/>
                <w:szCs w:val="21"/>
              </w:rPr>
            </w:pPr>
            <w:r>
              <w:rPr>
                <w:rFonts w:hint="eastAsia" w:ascii="Dialog" w:hAnsi="Dialog"/>
                <w:sz w:val="21"/>
                <w:szCs w:val="21"/>
              </w:rPr>
              <w:t>项目支出</w:t>
            </w:r>
          </w:p>
        </w:tc>
        <w:tc>
          <w:tcPr>
            <w:tcW w:w="7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340" w:hRule="exact"/>
        </w:trPr>
        <w:tc>
          <w:tcPr>
            <w:tcW w:w="12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Dialog"/>
                <w:sz w:val="21"/>
                <w:szCs w:val="21"/>
              </w:rPr>
            </w:pPr>
            <w:r>
              <w:rPr>
                <w:rFonts w:hint="eastAsia" w:ascii="Dialog" w:hAnsi="Dialog"/>
                <w:sz w:val="21"/>
                <w:szCs w:val="21"/>
              </w:rPr>
              <w:t>类</w:t>
            </w: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Dialog"/>
                <w:sz w:val="21"/>
                <w:szCs w:val="21"/>
              </w:rPr>
            </w:pPr>
            <w:r>
              <w:rPr>
                <w:rFonts w:hint="eastAsia" w:ascii="Dialog" w:hAnsi="Dialog"/>
                <w:sz w:val="21"/>
                <w:szCs w:val="21"/>
              </w:rPr>
              <w:t>款</w:t>
            </w: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Dialog"/>
                <w:sz w:val="21"/>
                <w:szCs w:val="21"/>
              </w:rPr>
            </w:pPr>
            <w:r>
              <w:rPr>
                <w:rFonts w:hint="eastAsia" w:ascii="Dialog" w:hAnsi="Dialog"/>
                <w:sz w:val="21"/>
                <w:szCs w:val="21"/>
              </w:rPr>
              <w:t>项</w:t>
            </w:r>
          </w:p>
        </w:tc>
        <w:tc>
          <w:tcPr>
            <w:tcW w:w="32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Dialog"/>
                <w:sz w:val="21"/>
                <w:szCs w:val="21"/>
              </w:rPr>
            </w:pPr>
          </w:p>
        </w:tc>
        <w:tc>
          <w:tcPr>
            <w:tcW w:w="15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Dialog"/>
                <w:sz w:val="21"/>
                <w:szCs w:val="21"/>
              </w:rPr>
            </w:pPr>
          </w:p>
        </w:tc>
        <w:tc>
          <w:tcPr>
            <w:tcW w:w="15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Dialog"/>
                <w:sz w:val="21"/>
                <w:szCs w:val="21"/>
              </w:rPr>
            </w:pPr>
          </w:p>
        </w:tc>
        <w:tc>
          <w:tcPr>
            <w:tcW w:w="15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Dialog"/>
                <w:sz w:val="21"/>
                <w:szCs w:val="21"/>
              </w:rPr>
            </w:pPr>
          </w:p>
        </w:tc>
        <w:tc>
          <w:tcPr>
            <w:tcW w:w="7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280" w:hRule="exact"/>
        </w:trPr>
        <w:tc>
          <w:tcPr>
            <w:tcW w:w="12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Times New Roman" w:eastAsia="Times New Roman"/>
                <w:sz w:val="21"/>
                <w:szCs w:val="21"/>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Times New Roman" w:eastAsia="Times New Roman"/>
                <w:sz w:val="21"/>
                <w:szCs w:val="21"/>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Times New Roman" w:eastAsia="Times New Roman"/>
                <w:sz w:val="21"/>
                <w:szCs w:val="21"/>
              </w:rPr>
            </w:pPr>
          </w:p>
        </w:tc>
        <w:tc>
          <w:tcPr>
            <w:tcW w:w="328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1"/>
                <w:szCs w:val="21"/>
              </w:rPr>
            </w:pP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ascii="Dialog"/>
                <w:sz w:val="21"/>
                <w:szCs w:val="21"/>
              </w:rPr>
            </w:pPr>
            <w:r>
              <w:rPr>
                <w:rFonts w:ascii="Dialog"/>
                <w:sz w:val="21"/>
                <w:szCs w:val="21"/>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ascii="Dialog"/>
                <w:sz w:val="21"/>
                <w:szCs w:val="21"/>
              </w:rPr>
            </w:pPr>
            <w:r>
              <w:rPr>
                <w:rFonts w:ascii="Dialog"/>
                <w:sz w:val="21"/>
                <w:szCs w:val="21"/>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ascii="Dialog"/>
                <w:sz w:val="21"/>
                <w:szCs w:val="21"/>
              </w:rPr>
            </w:pPr>
            <w:r>
              <w:rPr>
                <w:rFonts w:ascii="Dialog"/>
                <w:sz w:val="21"/>
                <w:szCs w:val="21"/>
              </w:rPr>
              <w:t>0.00</w:t>
            </w:r>
          </w:p>
        </w:tc>
        <w:tc>
          <w:tcPr>
            <w:tcW w:w="7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280" w:hRule="exact"/>
        </w:trPr>
        <w:tc>
          <w:tcPr>
            <w:tcW w:w="12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Times New Roman" w:eastAsia="Times New Roman"/>
                <w:sz w:val="21"/>
                <w:szCs w:val="21"/>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Times New Roman" w:eastAsia="Times New Roman"/>
                <w:sz w:val="21"/>
                <w:szCs w:val="21"/>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Times New Roman" w:eastAsia="Times New Roman"/>
                <w:sz w:val="21"/>
                <w:szCs w:val="21"/>
              </w:rPr>
            </w:pPr>
          </w:p>
        </w:tc>
        <w:tc>
          <w:tcPr>
            <w:tcW w:w="328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1"/>
                <w:szCs w:val="21"/>
              </w:rPr>
            </w:pP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ascii="Dialog"/>
                <w:sz w:val="21"/>
                <w:szCs w:val="21"/>
              </w:rPr>
            </w:pPr>
            <w:r>
              <w:rPr>
                <w:rFonts w:ascii="Dialog"/>
                <w:sz w:val="21"/>
                <w:szCs w:val="21"/>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ascii="Dialog"/>
                <w:sz w:val="21"/>
                <w:szCs w:val="21"/>
              </w:rPr>
            </w:pPr>
            <w:r>
              <w:rPr>
                <w:rFonts w:ascii="Dialog"/>
                <w:sz w:val="21"/>
                <w:szCs w:val="21"/>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ascii="Dialog"/>
                <w:sz w:val="21"/>
                <w:szCs w:val="21"/>
              </w:rPr>
            </w:pPr>
            <w:r>
              <w:rPr>
                <w:rFonts w:ascii="Dialog"/>
                <w:sz w:val="21"/>
                <w:szCs w:val="21"/>
              </w:rPr>
              <w:t>0.00</w:t>
            </w:r>
          </w:p>
        </w:tc>
        <w:tc>
          <w:tcPr>
            <w:tcW w:w="7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280" w:hRule="exact"/>
        </w:trPr>
        <w:tc>
          <w:tcPr>
            <w:tcW w:w="12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Times New Roman" w:eastAsia="Times New Roman"/>
                <w:sz w:val="21"/>
                <w:szCs w:val="21"/>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Times New Roman" w:eastAsia="Times New Roman"/>
                <w:sz w:val="21"/>
                <w:szCs w:val="21"/>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Times New Roman" w:eastAsia="Times New Roman"/>
                <w:sz w:val="21"/>
                <w:szCs w:val="21"/>
              </w:rPr>
            </w:pPr>
          </w:p>
        </w:tc>
        <w:tc>
          <w:tcPr>
            <w:tcW w:w="328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Times New Roman" w:eastAsia="Times New Roman"/>
                <w:sz w:val="21"/>
                <w:szCs w:val="21"/>
              </w:rPr>
            </w:pP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ascii="Dialog"/>
                <w:sz w:val="21"/>
                <w:szCs w:val="21"/>
              </w:rPr>
            </w:pPr>
            <w:r>
              <w:rPr>
                <w:rFonts w:ascii="Dialog"/>
                <w:sz w:val="21"/>
                <w:szCs w:val="21"/>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ascii="Dialog"/>
                <w:sz w:val="21"/>
                <w:szCs w:val="21"/>
              </w:rPr>
            </w:pPr>
            <w:r>
              <w:rPr>
                <w:rFonts w:ascii="Dialog"/>
                <w:sz w:val="21"/>
                <w:szCs w:val="21"/>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ascii="Dialog"/>
                <w:sz w:val="21"/>
                <w:szCs w:val="21"/>
              </w:rPr>
            </w:pPr>
            <w:r>
              <w:rPr>
                <w:rFonts w:ascii="Dialog"/>
                <w:sz w:val="21"/>
                <w:szCs w:val="21"/>
              </w:rPr>
              <w:t>0.00</w:t>
            </w:r>
          </w:p>
        </w:tc>
        <w:tc>
          <w:tcPr>
            <w:tcW w:w="7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r>
      <w:tr>
        <w:tblPrEx>
          <w:tblCellMar>
            <w:top w:w="0" w:type="dxa"/>
            <w:left w:w="0" w:type="dxa"/>
            <w:bottom w:w="0" w:type="dxa"/>
            <w:right w:w="0" w:type="dxa"/>
          </w:tblCellMar>
        </w:tblPrEx>
        <w:trPr>
          <w:trHeight w:val="280" w:hRule="exact"/>
        </w:trPr>
        <w:tc>
          <w:tcPr>
            <w:tcW w:w="12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c>
          <w:tcPr>
            <w:tcW w:w="4819"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ascii="Dialog"/>
                <w:sz w:val="21"/>
                <w:szCs w:val="21"/>
              </w:rPr>
            </w:pPr>
            <w:r>
              <w:rPr>
                <w:rFonts w:hint="eastAsia" w:ascii="Dialog" w:hAnsi="Dialog"/>
                <w:sz w:val="21"/>
                <w:szCs w:val="21"/>
              </w:rPr>
              <w:t>合</w:t>
            </w:r>
            <w:r>
              <w:rPr>
                <w:rFonts w:ascii="Dialog" w:hAnsi="Dialog"/>
                <w:sz w:val="21"/>
                <w:szCs w:val="21"/>
              </w:rPr>
              <w:t xml:space="preserve">      </w:t>
            </w:r>
            <w:r>
              <w:rPr>
                <w:rFonts w:hint="eastAsia" w:ascii="Dialog" w:hAnsi="Dialog"/>
                <w:sz w:val="21"/>
                <w:szCs w:val="21"/>
              </w:rPr>
              <w:t>计</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ascii="Dialog"/>
                <w:sz w:val="21"/>
                <w:szCs w:val="21"/>
              </w:rPr>
            </w:pPr>
            <w:r>
              <w:rPr>
                <w:rFonts w:ascii="Dialog"/>
                <w:sz w:val="21"/>
                <w:szCs w:val="21"/>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ascii="Dialog"/>
                <w:sz w:val="21"/>
                <w:szCs w:val="21"/>
              </w:rPr>
            </w:pPr>
            <w:r>
              <w:rPr>
                <w:rFonts w:ascii="Dialog"/>
                <w:sz w:val="21"/>
                <w:szCs w:val="21"/>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ascii="Dialog"/>
                <w:sz w:val="21"/>
                <w:szCs w:val="21"/>
              </w:rPr>
            </w:pPr>
            <w:r>
              <w:rPr>
                <w:rFonts w:ascii="Dialog"/>
                <w:sz w:val="21"/>
                <w:szCs w:val="21"/>
              </w:rPr>
              <w:t>0.00</w:t>
            </w:r>
          </w:p>
        </w:tc>
        <w:tc>
          <w:tcPr>
            <w:tcW w:w="7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4"/>
              </w:rPr>
            </w:pPr>
          </w:p>
        </w:tc>
      </w:tr>
    </w:tbl>
    <w:p>
      <w:pPr>
        <w:rPr>
          <w:rFonts w:ascii="Times New Roman"/>
          <w:sz w:val="14"/>
        </w:rPr>
      </w:pPr>
    </w:p>
    <w:p>
      <w:pPr>
        <w:rPr>
          <w:rFonts w:ascii="Times New Roman"/>
          <w:sz w:val="14"/>
        </w:rPr>
      </w:pPr>
    </w:p>
    <w:p>
      <w:pPr>
        <w:rPr>
          <w:rFonts w:ascii="Times New Roman" w:cs="Times New Roman"/>
        </w:rPr>
      </w:pPr>
      <w:bookmarkStart w:id="1" w:name="_Hlk146448596"/>
      <w:r>
        <w:rPr>
          <w:rFonts w:hint="eastAsia" w:ascii="Times New Roman" w:cs="Times New Roman"/>
        </w:rPr>
        <w:t>注：</w:t>
      </w:r>
      <w:bookmarkStart w:id="2" w:name="_Hlk146468948"/>
      <w:r>
        <w:rPr>
          <w:rFonts w:hint="eastAsia" w:ascii="Times New Roman" w:cs="Times New Roman"/>
        </w:rPr>
        <w:t>上海市松江区九亭第六幼儿园</w:t>
      </w:r>
      <w:r>
        <w:rPr>
          <w:rFonts w:ascii="Times New Roman" w:cs="Times New Roman"/>
        </w:rPr>
        <w:t>2022</w:t>
      </w:r>
      <w:r>
        <w:rPr>
          <w:rFonts w:hint="eastAsia" w:ascii="Times New Roman" w:cs="Times New Roman"/>
        </w:rPr>
        <w:t>年度无政府性基金财政拨款安排的预算，故本表无数据。</w:t>
      </w:r>
      <w:bookmarkEnd w:id="2"/>
    </w:p>
    <w:bookmarkEnd w:id="1"/>
    <w:p>
      <w:pPr>
        <w:rPr>
          <w:rFonts w:ascii="Times New Roman"/>
          <w:sz w:val="14"/>
        </w:rPr>
      </w:pPr>
    </w:p>
    <w:p>
      <w:pPr>
        <w:rPr>
          <w:rFonts w:ascii="Times New Roman"/>
          <w:sz w:val="14"/>
        </w:rPr>
      </w:pPr>
    </w:p>
    <w:p>
      <w:pPr>
        <w:rPr>
          <w:rFonts w:ascii="Times New Roman"/>
          <w:sz w:val="14"/>
        </w:rPr>
      </w:pPr>
    </w:p>
    <w:p>
      <w:pPr>
        <w:rPr>
          <w:rFonts w:ascii="Times New Roman"/>
          <w:sz w:val="14"/>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rFonts w:hint="eastAsia"/>
          <w:b/>
          <w:bCs/>
          <w:sz w:val="28"/>
          <w:szCs w:val="28"/>
        </w:rPr>
        <w:t>2022年部门国有资本经营支出预算表</w:t>
      </w:r>
    </w:p>
    <w:p>
      <w:pPr>
        <w:jc w:val="center"/>
        <w:rPr>
          <w:b/>
          <w:bCs/>
          <w:sz w:val="28"/>
          <w:szCs w:val="28"/>
        </w:rPr>
      </w:pPr>
    </w:p>
    <w:p>
      <w:pPr>
        <w:jc w:val="center"/>
        <w:rPr>
          <w:b/>
          <w:bCs/>
          <w:sz w:val="28"/>
          <w:szCs w:val="28"/>
        </w:rPr>
      </w:pPr>
    </w:p>
    <w:p>
      <w:pPr>
        <w:jc w:val="center"/>
        <w:rPr>
          <w:b/>
          <w:bCs/>
          <w:sz w:val="28"/>
          <w:szCs w:val="28"/>
        </w:rPr>
      </w:pPr>
    </w:p>
    <w:tbl>
      <w:tblPr>
        <w:tblStyle w:val="8"/>
        <w:tblW w:w="0" w:type="auto"/>
        <w:tblInd w:w="0" w:type="dxa"/>
        <w:tblLayout w:type="fixed"/>
        <w:tblCellMar>
          <w:top w:w="0" w:type="dxa"/>
          <w:left w:w="0" w:type="dxa"/>
          <w:bottom w:w="0" w:type="dxa"/>
          <w:right w:w="0" w:type="dxa"/>
        </w:tblCellMar>
      </w:tblPr>
      <w:tblGrid>
        <w:gridCol w:w="120"/>
        <w:gridCol w:w="6378"/>
        <w:gridCol w:w="3118"/>
      </w:tblGrid>
      <w:tr>
        <w:tblPrEx>
          <w:tblCellMar>
            <w:top w:w="0" w:type="dxa"/>
            <w:left w:w="0" w:type="dxa"/>
            <w:bottom w:w="0" w:type="dxa"/>
            <w:right w:w="0" w:type="dxa"/>
          </w:tblCellMar>
        </w:tblPrEx>
        <w:trPr>
          <w:trHeight w:val="280" w:hRule="exact"/>
        </w:trPr>
        <w:tc>
          <w:tcPr>
            <w:tcW w:w="120"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ascii="Times New Roman" w:eastAsia="Times New Roman"/>
                <w:sz w:val="21"/>
                <w:szCs w:val="21"/>
              </w:rPr>
            </w:pPr>
          </w:p>
        </w:tc>
        <w:tc>
          <w:tcPr>
            <w:tcW w:w="6378"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ascii="Dialog"/>
                <w:sz w:val="21"/>
                <w:szCs w:val="21"/>
              </w:rPr>
            </w:pPr>
            <w:r>
              <w:rPr>
                <w:rFonts w:hint="eastAsia" w:ascii="Dialog" w:hAnsi="Dialog"/>
                <w:sz w:val="21"/>
                <w:szCs w:val="21"/>
              </w:rPr>
              <w:t>编制部门：上海市松江区九亭第六幼儿园</w:t>
            </w:r>
          </w:p>
        </w:tc>
        <w:tc>
          <w:tcPr>
            <w:tcW w:w="3118"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right"/>
              <w:rPr>
                <w:rFonts w:ascii="Dialog"/>
                <w:sz w:val="21"/>
                <w:szCs w:val="21"/>
              </w:rPr>
            </w:pPr>
            <w:r>
              <w:rPr>
                <w:rFonts w:hint="eastAsia" w:ascii="Dialog" w:hAnsi="Dialog"/>
                <w:sz w:val="21"/>
                <w:szCs w:val="21"/>
              </w:rPr>
              <w:t>单位：元</w:t>
            </w:r>
          </w:p>
        </w:tc>
      </w:tr>
    </w:tbl>
    <w:p>
      <w:pPr>
        <w:rPr>
          <w:rFonts w:ascii="Times New Roman"/>
          <w:sz w:val="14"/>
        </w:rPr>
      </w:pPr>
    </w:p>
    <w:tbl>
      <w:tblPr>
        <w:tblStyle w:val="8"/>
        <w:tblW w:w="9390" w:type="dxa"/>
        <w:tblInd w:w="93" w:type="dxa"/>
        <w:tblLayout w:type="autofit"/>
        <w:tblCellMar>
          <w:top w:w="0" w:type="dxa"/>
          <w:left w:w="108" w:type="dxa"/>
          <w:bottom w:w="0" w:type="dxa"/>
          <w:right w:w="108" w:type="dxa"/>
        </w:tblCellMar>
      </w:tblPr>
      <w:tblGrid>
        <w:gridCol w:w="922"/>
        <w:gridCol w:w="922"/>
        <w:gridCol w:w="922"/>
        <w:gridCol w:w="2292"/>
        <w:gridCol w:w="1439"/>
        <w:gridCol w:w="1319"/>
        <w:gridCol w:w="1574"/>
      </w:tblGrid>
      <w:tr>
        <w:tblPrEx>
          <w:tblCellMar>
            <w:top w:w="0" w:type="dxa"/>
            <w:left w:w="108" w:type="dxa"/>
            <w:bottom w:w="0" w:type="dxa"/>
            <w:right w:w="108" w:type="dxa"/>
          </w:tblCellMar>
        </w:tblPrEx>
        <w:trPr>
          <w:trHeight w:val="455" w:hRule="atLeast"/>
        </w:trPr>
        <w:tc>
          <w:tcPr>
            <w:tcW w:w="5064" w:type="dxa"/>
            <w:gridSpan w:val="4"/>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rFonts w:ascii="阿里巴巴普惠体 M" w:hAnsi="阿里巴巴普惠体 M" w:eastAsia="阿里巴巴普惠体 M" w:cs="阿里巴巴普惠体 M"/>
                <w:color w:val="000000"/>
                <w:sz w:val="18"/>
                <w:szCs w:val="18"/>
              </w:rPr>
            </w:pPr>
            <w:r>
              <w:rPr>
                <w:rFonts w:ascii="阿里巴巴普惠体 M" w:hAnsi="阿里巴巴普惠体 M" w:eastAsia="阿里巴巴普惠体 M" w:cs="阿里巴巴普惠体 M"/>
                <w:color w:val="000000"/>
                <w:sz w:val="18"/>
                <w:szCs w:val="18"/>
                <w:lang w:val="en-US" w:bidi="ar"/>
              </w:rPr>
              <w:t>项目</w:t>
            </w:r>
          </w:p>
        </w:tc>
        <w:tc>
          <w:tcPr>
            <w:tcW w:w="4335" w:type="dxa"/>
            <w:gridSpan w:val="3"/>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rFonts w:ascii="阿里巴巴普惠体 M" w:hAnsi="阿里巴巴普惠体 M" w:eastAsia="阿里巴巴普惠体 M" w:cs="阿里巴巴普惠体 M"/>
                <w:color w:val="000000"/>
                <w:sz w:val="18"/>
                <w:szCs w:val="18"/>
              </w:rPr>
            </w:pPr>
            <w:r>
              <w:rPr>
                <w:rFonts w:ascii="阿里巴巴普惠体 M" w:hAnsi="阿里巴巴普惠体 M" w:eastAsia="阿里巴巴普惠体 M" w:cs="阿里巴巴普惠体 M"/>
                <w:color w:val="000000"/>
                <w:sz w:val="18"/>
                <w:szCs w:val="18"/>
                <w:lang w:val="en-US" w:bidi="ar"/>
              </w:rPr>
              <w:t>国有资本经营预算支出</w:t>
            </w:r>
          </w:p>
        </w:tc>
      </w:tr>
      <w:tr>
        <w:tblPrEx>
          <w:tblCellMar>
            <w:top w:w="0" w:type="dxa"/>
            <w:left w:w="108" w:type="dxa"/>
            <w:bottom w:w="0" w:type="dxa"/>
            <w:right w:w="108" w:type="dxa"/>
          </w:tblCellMar>
        </w:tblPrEx>
        <w:trPr>
          <w:trHeight w:val="455" w:hRule="atLeast"/>
        </w:trPr>
        <w:tc>
          <w:tcPr>
            <w:tcW w:w="2769" w:type="dxa"/>
            <w:gridSpan w:val="3"/>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rFonts w:ascii="阿里巴巴普惠体 M" w:hAnsi="阿里巴巴普惠体 M" w:eastAsia="阿里巴巴普惠体 M" w:cs="阿里巴巴普惠体 M"/>
                <w:color w:val="000000"/>
                <w:sz w:val="18"/>
                <w:szCs w:val="18"/>
              </w:rPr>
            </w:pPr>
            <w:r>
              <w:rPr>
                <w:rFonts w:ascii="阿里巴巴普惠体 M" w:hAnsi="阿里巴巴普惠体 M" w:eastAsia="阿里巴巴普惠体 M" w:cs="阿里巴巴普惠体 M"/>
                <w:color w:val="000000"/>
                <w:sz w:val="18"/>
                <w:szCs w:val="18"/>
                <w:lang w:val="en-US" w:bidi="ar"/>
              </w:rPr>
              <w:t>功能分类科目编码</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rFonts w:ascii="阿里巴巴普惠体 M" w:hAnsi="阿里巴巴普惠体 M" w:eastAsia="阿里巴巴普惠体 M" w:cs="阿里巴巴普惠体 M"/>
                <w:color w:val="000000"/>
                <w:sz w:val="18"/>
                <w:szCs w:val="18"/>
              </w:rPr>
            </w:pPr>
            <w:r>
              <w:rPr>
                <w:rFonts w:ascii="阿里巴巴普惠体 M" w:hAnsi="阿里巴巴普惠体 M" w:eastAsia="阿里巴巴普惠体 M" w:cs="阿里巴巴普惠体 M"/>
                <w:color w:val="000000"/>
                <w:sz w:val="18"/>
                <w:szCs w:val="18"/>
                <w:lang w:val="en-US" w:bidi="ar"/>
              </w:rPr>
              <w:t>功能分类科目名称</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rFonts w:ascii="阿里巴巴普惠体 M" w:hAnsi="阿里巴巴普惠体 M" w:eastAsia="阿里巴巴普惠体 M" w:cs="阿里巴巴普惠体 M"/>
                <w:color w:val="000000"/>
                <w:sz w:val="18"/>
                <w:szCs w:val="18"/>
              </w:rPr>
            </w:pPr>
            <w:r>
              <w:rPr>
                <w:rFonts w:ascii="阿里巴巴普惠体 M" w:hAnsi="阿里巴巴普惠体 M" w:eastAsia="阿里巴巴普惠体 M" w:cs="阿里巴巴普惠体 M"/>
                <w:color w:val="000000"/>
                <w:sz w:val="18"/>
                <w:szCs w:val="18"/>
                <w:lang w:val="en-US" w:bidi="ar"/>
              </w:rPr>
              <w:t>合计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rFonts w:ascii="阿里巴巴普惠体 M" w:hAnsi="阿里巴巴普惠体 M" w:eastAsia="阿里巴巴普惠体 M" w:cs="阿里巴巴普惠体 M"/>
                <w:color w:val="000000"/>
                <w:sz w:val="18"/>
                <w:szCs w:val="18"/>
              </w:rPr>
            </w:pPr>
            <w:r>
              <w:rPr>
                <w:rFonts w:ascii="阿里巴巴普惠体 M" w:hAnsi="阿里巴巴普惠体 M" w:eastAsia="阿里巴巴普惠体 M" w:cs="阿里巴巴普惠体 M"/>
                <w:color w:val="000000"/>
                <w:sz w:val="18"/>
                <w:szCs w:val="18"/>
                <w:lang w:val="en-US" w:bidi="ar"/>
              </w:rPr>
              <w:t>基本支出</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rFonts w:ascii="阿里巴巴普惠体 M" w:hAnsi="阿里巴巴普惠体 M" w:eastAsia="阿里巴巴普惠体 M" w:cs="阿里巴巴普惠体 M"/>
                <w:color w:val="000000"/>
                <w:sz w:val="18"/>
                <w:szCs w:val="18"/>
              </w:rPr>
            </w:pPr>
            <w:r>
              <w:rPr>
                <w:rFonts w:ascii="阿里巴巴普惠体 M" w:hAnsi="阿里巴巴普惠体 M" w:eastAsia="阿里巴巴普惠体 M" w:cs="阿里巴巴普惠体 M"/>
                <w:color w:val="000000"/>
                <w:sz w:val="18"/>
                <w:szCs w:val="18"/>
                <w:lang w:val="en-US" w:bidi="ar"/>
              </w:rPr>
              <w:t>项目支出</w:t>
            </w:r>
          </w:p>
        </w:tc>
      </w:tr>
      <w:tr>
        <w:tblPrEx>
          <w:tblCellMar>
            <w:top w:w="0" w:type="dxa"/>
            <w:left w:w="108" w:type="dxa"/>
            <w:bottom w:w="0" w:type="dxa"/>
            <w:right w:w="108" w:type="dxa"/>
          </w:tblCellMar>
        </w:tblPrEx>
        <w:trPr>
          <w:trHeight w:val="455" w:hRule="atLeast"/>
        </w:trPr>
        <w:tc>
          <w:tcPr>
            <w:tcW w:w="923"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rFonts w:ascii="阿里巴巴普惠体 M" w:hAnsi="阿里巴巴普惠体 M" w:eastAsia="阿里巴巴普惠体 M" w:cs="阿里巴巴普惠体 M"/>
                <w:color w:val="000000"/>
                <w:sz w:val="18"/>
                <w:szCs w:val="18"/>
              </w:rPr>
            </w:pPr>
            <w:r>
              <w:rPr>
                <w:rFonts w:ascii="阿里巴巴普惠体 M" w:hAnsi="阿里巴巴普惠体 M" w:eastAsia="阿里巴巴普惠体 M" w:cs="阿里巴巴普惠体 M"/>
                <w:color w:val="000000"/>
                <w:sz w:val="18"/>
                <w:szCs w:val="18"/>
                <w:lang w:val="en-US" w:bidi="ar"/>
              </w:rPr>
              <w:t>类</w:t>
            </w:r>
          </w:p>
        </w:tc>
        <w:tc>
          <w:tcPr>
            <w:tcW w:w="923"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rFonts w:ascii="阿里巴巴普惠体 M" w:hAnsi="阿里巴巴普惠体 M" w:eastAsia="阿里巴巴普惠体 M" w:cs="阿里巴巴普惠体 M"/>
                <w:color w:val="000000"/>
                <w:sz w:val="18"/>
                <w:szCs w:val="18"/>
              </w:rPr>
            </w:pPr>
            <w:r>
              <w:rPr>
                <w:rFonts w:ascii="阿里巴巴普惠体 M" w:hAnsi="阿里巴巴普惠体 M" w:eastAsia="阿里巴巴普惠体 M" w:cs="阿里巴巴普惠体 M"/>
                <w:color w:val="000000"/>
                <w:sz w:val="18"/>
                <w:szCs w:val="18"/>
                <w:lang w:val="en-US" w:bidi="ar"/>
              </w:rPr>
              <w:t>款</w:t>
            </w:r>
          </w:p>
        </w:tc>
        <w:tc>
          <w:tcPr>
            <w:tcW w:w="923"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rFonts w:ascii="阿里巴巴普惠体 M" w:hAnsi="阿里巴巴普惠体 M" w:eastAsia="阿里巴巴普惠体 M" w:cs="阿里巴巴普惠体 M"/>
                <w:color w:val="000000"/>
                <w:sz w:val="18"/>
                <w:szCs w:val="18"/>
              </w:rPr>
            </w:pPr>
            <w:r>
              <w:rPr>
                <w:rFonts w:ascii="阿里巴巴普惠体 M" w:hAnsi="阿里巴巴普惠体 M" w:eastAsia="阿里巴巴普惠体 M" w:cs="阿里巴巴普惠体 M"/>
                <w:color w:val="000000"/>
                <w:sz w:val="18"/>
                <w:szCs w:val="18"/>
                <w:lang w:val="en-US" w:bidi="ar"/>
              </w:rPr>
              <w:t>项</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D9D9D9" w:fill="D9D9D9"/>
            <w:vAlign w:val="center"/>
          </w:tcPr>
          <w:p>
            <w:pPr>
              <w:jc w:val="center"/>
              <w:rPr>
                <w:rFonts w:ascii="阿里巴巴普惠体 M" w:hAnsi="阿里巴巴普惠体 M" w:eastAsia="阿里巴巴普惠体 M" w:cs="阿里巴巴普惠体 M"/>
                <w:color w:val="000000"/>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D9D9D9" w:fill="D9D9D9"/>
            <w:vAlign w:val="center"/>
          </w:tcPr>
          <w:p>
            <w:pPr>
              <w:jc w:val="center"/>
              <w:rPr>
                <w:rFonts w:ascii="阿里巴巴普惠体 M" w:hAnsi="阿里巴巴普惠体 M" w:eastAsia="阿里巴巴普惠体 M" w:cs="阿里巴巴普惠体 M"/>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D9D9D9" w:fill="D9D9D9"/>
            <w:vAlign w:val="center"/>
          </w:tcPr>
          <w:p>
            <w:pPr>
              <w:jc w:val="center"/>
              <w:rPr>
                <w:rFonts w:ascii="阿里巴巴普惠体 M" w:hAnsi="阿里巴巴普惠体 M" w:eastAsia="阿里巴巴普惠体 M" w:cs="阿里巴巴普惠体 M"/>
                <w:color w:val="000000"/>
                <w:sz w:val="18"/>
                <w:szCs w:val="18"/>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D9D9D9" w:fill="D9D9D9"/>
            <w:vAlign w:val="center"/>
          </w:tcPr>
          <w:p>
            <w:pPr>
              <w:jc w:val="center"/>
              <w:rPr>
                <w:rFonts w:ascii="阿里巴巴普惠体 M" w:hAnsi="阿里巴巴普惠体 M" w:eastAsia="阿里巴巴普惠体 M" w:cs="阿里巴巴普惠体 M"/>
                <w:color w:val="000000"/>
                <w:sz w:val="18"/>
                <w:szCs w:val="18"/>
              </w:rPr>
            </w:pPr>
          </w:p>
        </w:tc>
      </w:tr>
      <w:tr>
        <w:tblPrEx>
          <w:tblCellMar>
            <w:top w:w="0" w:type="dxa"/>
            <w:left w:w="108" w:type="dxa"/>
            <w:bottom w:w="0" w:type="dxa"/>
            <w:right w:w="108" w:type="dxa"/>
          </w:tblCellMar>
        </w:tblPrEx>
        <w:trPr>
          <w:trHeight w:val="512" w:hRule="atLeast"/>
        </w:trPr>
        <w:tc>
          <w:tcPr>
            <w:tcW w:w="5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阿里巴巴普惠体 M" w:hAnsi="阿里巴巴普惠体 M" w:eastAsia="阿里巴巴普惠体 M" w:cs="阿里巴巴普惠体 M"/>
                <w:color w:val="000000"/>
                <w:sz w:val="18"/>
                <w:szCs w:val="18"/>
              </w:rPr>
            </w:pPr>
            <w:r>
              <w:rPr>
                <w:rFonts w:ascii="阿里巴巴普惠体 M" w:hAnsi="阿里巴巴普惠体 M" w:eastAsia="阿里巴巴普惠体 M" w:cs="阿里巴巴普惠体 M"/>
                <w:color w:val="000000"/>
                <w:sz w:val="18"/>
                <w:szCs w:val="18"/>
                <w:lang w:val="en-US" w:bidi="ar"/>
              </w:rPr>
              <w:t>合      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lang w:val="en-US"/>
              </w:rPr>
            </w:pPr>
            <w:r>
              <w:rPr>
                <w:rFonts w:hint="eastAsia"/>
                <w:color w:val="000000"/>
                <w:sz w:val="18"/>
                <w:szCs w:val="18"/>
                <w:lang w:val="en-US"/>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阿里巴巴普惠体 M" w:hAnsi="阿里巴巴普惠体 M" w:eastAsia="阿里巴巴普惠体 M" w:cs="阿里巴巴普惠体 M"/>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阿里巴巴普惠体 M" w:hAnsi="阿里巴巴普惠体 M" w:eastAsia="阿里巴巴普惠体 M" w:cs="阿里巴巴普惠体 M"/>
                <w:color w:val="000000"/>
                <w:sz w:val="18"/>
                <w:szCs w:val="18"/>
              </w:rPr>
            </w:pP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阿里巴巴普惠体 M" w:hAnsi="阿里巴巴普惠体 M" w:eastAsia="阿里巴巴普惠体 M" w:cs="阿里巴巴普惠体 M"/>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阿里巴巴普惠体 M" w:hAnsi="阿里巴巴普惠体 M" w:eastAsia="阿里巴巴普惠体 M" w:cs="阿里巴巴普惠体 M"/>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阿里巴巴普惠体 M" w:hAnsi="阿里巴巴普惠体 M" w:eastAsia="阿里巴巴普惠体 M" w:cs="阿里巴巴普惠体 M"/>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阿里巴巴普惠体 M" w:hAnsi="阿里巴巴普惠体 M" w:eastAsia="阿里巴巴普惠体 M" w:cs="阿里巴巴普惠体 M"/>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lang w:val="en-US"/>
              </w:rPr>
            </w:pPr>
            <w:r>
              <w:rPr>
                <w:rFonts w:hint="eastAsia"/>
                <w:color w:val="000000"/>
                <w:sz w:val="18"/>
                <w:szCs w:val="18"/>
                <w:lang w:val="en-US"/>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阿里巴巴普惠体 M" w:hAnsi="阿里巴巴普惠体 M" w:eastAsia="阿里巴巴普惠体 M" w:cs="阿里巴巴普惠体 M"/>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阿里巴巴普惠体 M" w:hAnsi="阿里巴巴普惠体 M" w:eastAsia="阿里巴巴普惠体 M" w:cs="阿里巴巴普惠体 M"/>
                <w:color w:val="000000"/>
                <w:sz w:val="18"/>
                <w:szCs w:val="18"/>
              </w:rPr>
            </w:pP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阿里巴巴普惠体 M" w:hAnsi="阿里巴巴普惠体 M" w:eastAsia="阿里巴巴普惠体 M" w:cs="阿里巴巴普惠体 M"/>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阿里巴巴普惠体 M" w:hAnsi="阿里巴巴普惠体 M" w:eastAsia="阿里巴巴普惠体 M" w:cs="阿里巴巴普惠体 M"/>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阿里巴巴普惠体 M" w:hAnsi="阿里巴巴普惠体 M" w:eastAsia="阿里巴巴普惠体 M" w:cs="阿里巴巴普惠体 M"/>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阿里巴巴普惠体 M" w:hAnsi="阿里巴巴普惠体 M" w:eastAsia="阿里巴巴普惠体 M" w:cs="阿里巴巴普惠体 M"/>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lang w:val="en-US"/>
              </w:rPr>
            </w:pPr>
            <w:r>
              <w:rPr>
                <w:rFonts w:hint="eastAsia"/>
                <w:color w:val="000000"/>
                <w:sz w:val="18"/>
                <w:szCs w:val="18"/>
                <w:lang w:val="en-US"/>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阿里巴巴普惠体 M" w:hAnsi="阿里巴巴普惠体 M" w:eastAsia="阿里巴巴普惠体 M" w:cs="阿里巴巴普惠体 M"/>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阿里巴巴普惠体 M" w:hAnsi="阿里巴巴普惠体 M" w:eastAsia="阿里巴巴普惠体 M" w:cs="阿里巴巴普惠体 M"/>
                <w:color w:val="000000"/>
                <w:sz w:val="18"/>
                <w:szCs w:val="18"/>
              </w:rPr>
            </w:pP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阿里巴巴普惠体 M" w:hAnsi="阿里巴巴普惠体 M" w:eastAsia="阿里巴巴普惠体 M" w:cs="阿里巴巴普惠体 M"/>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阿里巴巴普惠体 M" w:hAnsi="阿里巴巴普惠体 M" w:eastAsia="阿里巴巴普惠体 M" w:cs="阿里巴巴普惠体 M"/>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阿里巴巴普惠体 M" w:hAnsi="阿里巴巴普惠体 M" w:eastAsia="阿里巴巴普惠体 M" w:cs="阿里巴巴普惠体 M"/>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阿里巴巴普惠体 M" w:hAnsi="阿里巴巴普惠体 M" w:eastAsia="阿里巴巴普惠体 M" w:cs="阿里巴巴普惠体 M"/>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lang w:val="en-US"/>
              </w:rPr>
            </w:pPr>
            <w:r>
              <w:rPr>
                <w:rFonts w:hint="eastAsia"/>
                <w:color w:val="000000"/>
                <w:sz w:val="18"/>
                <w:szCs w:val="18"/>
                <w:lang w:val="en-US"/>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阿里巴巴普惠体 M" w:hAnsi="阿里巴巴普惠体 M" w:eastAsia="阿里巴巴普惠体 M" w:cs="阿里巴巴普惠体 M"/>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阿里巴巴普惠体 M" w:hAnsi="阿里巴巴普惠体 M" w:eastAsia="阿里巴巴普惠体 M" w:cs="阿里巴巴普惠体 M"/>
                <w:color w:val="000000"/>
                <w:sz w:val="18"/>
                <w:szCs w:val="18"/>
              </w:rPr>
            </w:pPr>
          </w:p>
        </w:tc>
      </w:tr>
    </w:tbl>
    <w:p>
      <w:pPr>
        <w:rPr>
          <w:rFonts w:ascii="Times New Roman"/>
          <w:sz w:val="14"/>
        </w:rPr>
      </w:pPr>
    </w:p>
    <w:p>
      <w:pPr>
        <w:rPr>
          <w:rFonts w:ascii="Times New Roman" w:cs="Times New Roman"/>
        </w:rPr>
      </w:pPr>
      <w:r>
        <w:rPr>
          <w:rFonts w:hint="eastAsia" w:ascii="Times New Roman" w:cs="Times New Roman"/>
        </w:rPr>
        <w:t>注：上海市松江区九亭第六幼儿园</w:t>
      </w:r>
      <w:bookmarkStart w:id="3" w:name="_Hlk146448706"/>
      <w:bookmarkStart w:id="4" w:name="_Hlk146456253"/>
      <w:r>
        <w:rPr>
          <w:rFonts w:ascii="Times New Roman" w:cs="Times New Roman"/>
        </w:rPr>
        <w:t>2022</w:t>
      </w:r>
      <w:r>
        <w:rPr>
          <w:rFonts w:hint="eastAsia" w:ascii="Times New Roman" w:cs="Times New Roman"/>
        </w:rPr>
        <w:t>年度无国有资本经营预算财政拨款安排的预算，故本表无数据。</w:t>
      </w:r>
      <w:bookmarkEnd w:id="3"/>
    </w:p>
    <w:bookmarkEnd w:id="4"/>
    <w:p>
      <w:pPr>
        <w:rPr>
          <w:rFonts w:hint="eastAsia" w:ascii="Times New Roman"/>
          <w:sz w:val="14"/>
        </w:rPr>
        <w:sectPr>
          <w:pgSz w:w="11910" w:h="16840"/>
          <w:pgMar w:top="1180" w:right="900" w:bottom="280" w:left="880" w:header="720" w:footer="720" w:gutter="0"/>
          <w:cols w:space="720" w:num="1"/>
        </w:sectPr>
      </w:pPr>
    </w:p>
    <w:p>
      <w:pPr>
        <w:spacing w:before="52"/>
        <w:ind w:right="77"/>
        <w:jc w:val="center"/>
        <w:rPr>
          <w:sz w:val="21"/>
        </w:rPr>
      </w:pPr>
      <w:r>
        <w:rPr>
          <w:rFonts w:hint="eastAsia"/>
          <w:b/>
          <w:bCs/>
          <w:sz w:val="28"/>
          <w:szCs w:val="28"/>
        </w:rPr>
        <w:t>2022</w:t>
      </w:r>
      <w:r>
        <w:rPr>
          <w:b/>
          <w:bCs/>
          <w:sz w:val="28"/>
          <w:szCs w:val="28"/>
        </w:rPr>
        <w:t>年单位一般公共预算基本支出部门预算经济分类预算表</w:t>
      </w:r>
    </w:p>
    <w:p>
      <w:pPr>
        <w:pStyle w:val="5"/>
        <w:spacing w:before="1"/>
        <w:rPr>
          <w:sz w:val="21"/>
          <w:szCs w:val="21"/>
        </w:rPr>
      </w:pPr>
    </w:p>
    <w:p>
      <w:pPr>
        <w:tabs>
          <w:tab w:val="left" w:pos="9177"/>
        </w:tabs>
        <w:ind w:right="10"/>
        <w:jc w:val="center"/>
        <w:rPr>
          <w:sz w:val="15"/>
        </w:rPr>
      </w:pPr>
      <w:r>
        <w:rPr>
          <w:sz w:val="21"/>
          <w:szCs w:val="21"/>
        </w:rPr>
        <w:t>编制单位：026160上海市松江区九亭第六幼儿园</w:t>
      </w:r>
      <w:r>
        <w:rPr>
          <w:sz w:val="15"/>
        </w:rPr>
        <w:tab/>
      </w:r>
      <w:r>
        <w:rPr>
          <w:sz w:val="21"/>
          <w:szCs w:val="21"/>
        </w:rPr>
        <w:t>单</w:t>
      </w:r>
      <w:r>
        <w:rPr>
          <w:spacing w:val="4"/>
          <w:sz w:val="21"/>
          <w:szCs w:val="21"/>
        </w:rPr>
        <w:t>位</w:t>
      </w:r>
      <w:r>
        <w:rPr>
          <w:sz w:val="21"/>
          <w:szCs w:val="21"/>
        </w:rPr>
        <w:t>：元</w:t>
      </w:r>
    </w:p>
    <w:p>
      <w:pPr>
        <w:pStyle w:val="5"/>
        <w:spacing w:before="1"/>
        <w:rPr>
          <w:sz w:val="8"/>
        </w:rPr>
      </w:pPr>
    </w:p>
    <w:tbl>
      <w:tblPr>
        <w:tblStyle w:val="8"/>
        <w:tblW w:w="9090" w:type="dxa"/>
        <w:tblInd w:w="93" w:type="dxa"/>
        <w:tblLayout w:type="autofit"/>
        <w:tblCellMar>
          <w:top w:w="0" w:type="dxa"/>
          <w:left w:w="108" w:type="dxa"/>
          <w:bottom w:w="0" w:type="dxa"/>
          <w:right w:w="108" w:type="dxa"/>
        </w:tblCellMar>
      </w:tblPr>
      <w:tblGrid>
        <w:gridCol w:w="923"/>
        <w:gridCol w:w="923"/>
        <w:gridCol w:w="2759"/>
        <w:gridCol w:w="1635"/>
        <w:gridCol w:w="1605"/>
        <w:gridCol w:w="1245"/>
      </w:tblGrid>
      <w:tr>
        <w:tblPrEx>
          <w:tblCellMar>
            <w:top w:w="0" w:type="dxa"/>
            <w:left w:w="108" w:type="dxa"/>
            <w:bottom w:w="0" w:type="dxa"/>
            <w:right w:w="108" w:type="dxa"/>
          </w:tblCellMar>
        </w:tblPrEx>
        <w:trPr>
          <w:trHeight w:val="455" w:hRule="atLeast"/>
        </w:trPr>
        <w:tc>
          <w:tcPr>
            <w:tcW w:w="4606" w:type="dxa"/>
            <w:gridSpan w:val="3"/>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项目</w:t>
            </w:r>
          </w:p>
        </w:tc>
        <w:tc>
          <w:tcPr>
            <w:tcW w:w="4485" w:type="dxa"/>
            <w:gridSpan w:val="3"/>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一般公共预算基本支出</w:t>
            </w:r>
          </w:p>
        </w:tc>
      </w:tr>
      <w:tr>
        <w:tblPrEx>
          <w:tblCellMar>
            <w:top w:w="0" w:type="dxa"/>
            <w:left w:w="108" w:type="dxa"/>
            <w:bottom w:w="0" w:type="dxa"/>
            <w:right w:w="108" w:type="dxa"/>
          </w:tblCellMar>
        </w:tblPrEx>
        <w:trPr>
          <w:trHeight w:val="455" w:hRule="atLeast"/>
        </w:trPr>
        <w:tc>
          <w:tcPr>
            <w:tcW w:w="1846" w:type="dxa"/>
            <w:gridSpan w:val="2"/>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经济分类科目编码</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经济分类科目名称</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合计</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人员经费</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公用经费</w:t>
            </w: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类</w:t>
            </w:r>
          </w:p>
        </w:tc>
        <w:tc>
          <w:tcPr>
            <w:tcW w:w="923"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widowControl/>
              <w:jc w:val="center"/>
              <w:textAlignment w:val="center"/>
              <w:rPr>
                <w:color w:val="000000"/>
                <w:sz w:val="18"/>
                <w:szCs w:val="18"/>
              </w:rPr>
            </w:pPr>
            <w:r>
              <w:rPr>
                <w:rFonts w:hint="eastAsia"/>
                <w:color w:val="000000"/>
                <w:sz w:val="18"/>
                <w:szCs w:val="18"/>
                <w:lang w:val="en-US" w:bidi="ar"/>
              </w:rPr>
              <w:t>款</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D9D9D9" w:fill="D9D9D9"/>
            <w:vAlign w:val="center"/>
          </w:tcPr>
          <w:p>
            <w:pPr>
              <w:jc w:val="center"/>
              <w:rPr>
                <w:color w:val="000000"/>
                <w:sz w:val="18"/>
                <w:szCs w:val="18"/>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D9D9D9" w:fill="D9D9D9"/>
            <w:vAlign w:val="center"/>
          </w:tcPr>
          <w:p>
            <w:pPr>
              <w:jc w:val="center"/>
              <w:rPr>
                <w:color w:val="000000"/>
                <w:sz w:val="18"/>
                <w:szCs w:val="18"/>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D9D9D9" w:fill="D9D9D9"/>
            <w:vAlign w:val="center"/>
          </w:tcPr>
          <w:p>
            <w:pPr>
              <w:jc w:val="center"/>
              <w:rPr>
                <w:color w:val="000000"/>
                <w:sz w:val="18"/>
                <w:szCs w:val="18"/>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D9D9D9" w:fill="D9D9D9"/>
            <w:vAlign w:val="center"/>
          </w:tcPr>
          <w:p>
            <w:pPr>
              <w:jc w:val="center"/>
              <w:rPr>
                <w:color w:val="000000"/>
                <w:sz w:val="18"/>
                <w:szCs w:val="18"/>
              </w:rPr>
            </w:pPr>
          </w:p>
        </w:tc>
      </w:tr>
      <w:tr>
        <w:tblPrEx>
          <w:tblCellMar>
            <w:top w:w="0" w:type="dxa"/>
            <w:left w:w="108" w:type="dxa"/>
            <w:bottom w:w="0" w:type="dxa"/>
            <w:right w:w="108" w:type="dxa"/>
          </w:tblCellMar>
        </w:tblPrEx>
        <w:trPr>
          <w:trHeight w:val="270" w:hRule="atLeast"/>
        </w:trPr>
        <w:tc>
          <w:tcPr>
            <w:tcW w:w="4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合      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21,701,791.81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17,771,762.57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3,930,029.24</w:t>
            </w: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301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工资福利支出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17,760,962.57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17,760,962.57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基本工资</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2,040,000.00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2,040,000.00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津贴补贴</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301,392.00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301,392.00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伙食补助费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609,600.00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609,600.00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绩效工资</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6,300,000.00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6,300,000.00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机关事业单位基本养老保险缴费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1,335,313.92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1,335,313.92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职业年金缴费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667,656.96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667,656.96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10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职工基本医疗保险缴费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876,299.76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876,299.76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12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其他社会保障缴费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302,114.77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302,114.77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13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住房公积金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584,199.84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584,199.84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99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其他工资福利支出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4,744,385.32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4,744,385.32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302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商品和服务支出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3,930,029.24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3,930,029.24</w:t>
            </w: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办公费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1,409,965.00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1,409,965.00</w:t>
            </w: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物业管理费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1,811,701.00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1,811,701.00</w:t>
            </w:r>
          </w:p>
        </w:tc>
      </w:tr>
      <w:tr>
        <w:tblPrEx>
          <w:tblCellMar>
            <w:top w:w="0" w:type="dxa"/>
            <w:left w:w="108" w:type="dxa"/>
            <w:bottom w:w="0" w:type="dxa"/>
            <w:right w:w="108"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13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维修（护）费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93,010.00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93,010.00</w:t>
            </w: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16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培训费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74,235.00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74,235.00</w:t>
            </w: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17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公务接待费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500.00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500.00</w:t>
            </w: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18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专用材料费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27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委托业务费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28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工会经费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188,898.24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188,898.24</w:t>
            </w: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29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福利费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198,720.00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198,720.00</w:t>
            </w: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99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其他商品和服务支出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153,000.00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153,000.00</w:t>
            </w: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303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对个人和家庭的补助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10,800.00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10,800.00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助学金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09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奖励金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3,600.00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3,600.00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r>
        <w:tblPrEx>
          <w:tblCellMar>
            <w:top w:w="0" w:type="dxa"/>
            <w:left w:w="108" w:type="dxa"/>
            <w:bottom w:w="0" w:type="dxa"/>
            <w:right w:w="108" w:type="dxa"/>
          </w:tblCellMar>
        </w:tblPrEx>
        <w:trPr>
          <w:trHeight w:val="2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bidi="ar"/>
              </w:rPr>
              <w:t>99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18"/>
                <w:szCs w:val="18"/>
              </w:rPr>
            </w:pPr>
            <w:r>
              <w:rPr>
                <w:rFonts w:hint="eastAsia"/>
                <w:color w:val="000000"/>
                <w:sz w:val="18"/>
                <w:szCs w:val="18"/>
                <w:lang w:val="en-US" w:bidi="ar"/>
              </w:rPr>
              <w:t>其他对个人和家庭的补助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7,200.00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8"/>
                <w:szCs w:val="18"/>
              </w:rPr>
            </w:pPr>
            <w:r>
              <w:rPr>
                <w:rFonts w:hint="eastAsia"/>
                <w:color w:val="000000"/>
                <w:sz w:val="18"/>
                <w:szCs w:val="18"/>
                <w:lang w:val="en-US" w:bidi="ar"/>
              </w:rPr>
              <w:t>7,200.00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8"/>
                <w:szCs w:val="18"/>
              </w:rPr>
            </w:pPr>
          </w:p>
        </w:tc>
      </w:tr>
    </w:tbl>
    <w:p>
      <w:pPr>
        <w:rPr>
          <w:rFonts w:ascii="Times New Roman"/>
          <w:sz w:val="14"/>
        </w:rPr>
        <w:sectPr>
          <w:pgSz w:w="11910" w:h="16840"/>
          <w:pgMar w:top="1200" w:right="900" w:bottom="280" w:left="880" w:header="720" w:footer="720" w:gutter="0"/>
          <w:cols w:space="720" w:num="1"/>
        </w:sectPr>
      </w:pPr>
    </w:p>
    <w:p>
      <w:pPr>
        <w:spacing w:before="57"/>
        <w:ind w:right="200"/>
        <w:jc w:val="center"/>
        <w:rPr>
          <w:b/>
          <w:bCs/>
          <w:sz w:val="28"/>
          <w:szCs w:val="28"/>
        </w:rPr>
      </w:pPr>
      <w:r>
        <w:rPr>
          <w:b/>
          <w:bCs/>
          <w:sz w:val="28"/>
          <w:szCs w:val="28"/>
        </w:rPr>
        <w:t>单位“三公”经费和机关运行经费预算表</w:t>
      </w:r>
    </w:p>
    <w:p>
      <w:pPr>
        <w:pStyle w:val="5"/>
        <w:spacing w:before="7"/>
        <w:rPr>
          <w:sz w:val="6"/>
        </w:rPr>
      </w:pPr>
    </w:p>
    <w:tbl>
      <w:tblPr>
        <w:tblStyle w:val="8"/>
        <w:tblW w:w="5000" w:type="pct"/>
        <w:tblInd w:w="0"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autofit"/>
        <w:tblCellMar>
          <w:top w:w="0" w:type="dxa"/>
          <w:left w:w="0" w:type="dxa"/>
          <w:bottom w:w="0" w:type="dxa"/>
          <w:right w:w="0" w:type="dxa"/>
        </w:tblCellMar>
      </w:tblPr>
      <w:tblGrid>
        <w:gridCol w:w="1617"/>
        <w:gridCol w:w="1751"/>
        <w:gridCol w:w="1699"/>
        <w:gridCol w:w="1265"/>
        <w:gridCol w:w="1265"/>
        <w:gridCol w:w="1267"/>
        <w:gridCol w:w="1271"/>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87" w:hRule="atLeast"/>
        </w:trPr>
        <w:tc>
          <w:tcPr>
            <w:tcW w:w="5000" w:type="pct"/>
            <w:gridSpan w:val="7"/>
            <w:tcBorders>
              <w:top w:val="nil"/>
              <w:bottom w:val="single" w:color="959595" w:sz="4" w:space="0"/>
              <w:right w:val="nil"/>
            </w:tcBorders>
          </w:tcPr>
          <w:p>
            <w:pPr>
              <w:pStyle w:val="12"/>
              <w:rPr>
                <w:sz w:val="21"/>
                <w:szCs w:val="21"/>
              </w:rPr>
            </w:pPr>
          </w:p>
          <w:p>
            <w:pPr>
              <w:pStyle w:val="12"/>
              <w:tabs>
                <w:tab w:val="left" w:pos="9268"/>
              </w:tabs>
              <w:ind w:left="19"/>
              <w:rPr>
                <w:sz w:val="21"/>
                <w:szCs w:val="21"/>
              </w:rPr>
            </w:pPr>
            <w:r>
              <w:rPr>
                <w:sz w:val="21"/>
                <w:szCs w:val="21"/>
              </w:rPr>
              <w:t>编制单</w:t>
            </w:r>
            <w:r>
              <w:rPr>
                <w:spacing w:val="5"/>
                <w:sz w:val="21"/>
                <w:szCs w:val="21"/>
              </w:rPr>
              <w:t>位</w:t>
            </w:r>
            <w:r>
              <w:rPr>
                <w:sz w:val="21"/>
                <w:szCs w:val="21"/>
              </w:rPr>
              <w:t>：026160上海市松江区九亭第六幼儿园</w:t>
            </w:r>
            <w:r>
              <w:rPr>
                <w:sz w:val="21"/>
                <w:szCs w:val="21"/>
              </w:rPr>
              <w:tab/>
            </w:r>
            <w:r>
              <w:rPr>
                <w:sz w:val="21"/>
                <w:szCs w:val="21"/>
              </w:rPr>
              <w:t>单位：元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46" w:hRule="atLeast"/>
        </w:trPr>
        <w:tc>
          <w:tcPr>
            <w:tcW w:w="798" w:type="pct"/>
            <w:vMerge w:val="restart"/>
            <w:tcBorders>
              <w:top w:val="single" w:color="959595" w:sz="4" w:space="0"/>
              <w:left w:val="single" w:color="959595" w:sz="4" w:space="0"/>
              <w:bottom w:val="single" w:color="959595" w:sz="4" w:space="0"/>
              <w:right w:val="single" w:color="959595" w:sz="4" w:space="0"/>
            </w:tcBorders>
            <w:shd w:val="clear" w:color="auto" w:fill="C0C0C0"/>
          </w:tcPr>
          <w:p>
            <w:pPr>
              <w:pStyle w:val="12"/>
              <w:rPr>
                <w:sz w:val="21"/>
                <w:szCs w:val="21"/>
              </w:rPr>
            </w:pPr>
          </w:p>
          <w:p>
            <w:pPr>
              <w:pStyle w:val="12"/>
              <w:spacing w:before="65"/>
              <w:ind w:left="656" w:right="641"/>
              <w:jc w:val="center"/>
              <w:rPr>
                <w:sz w:val="21"/>
                <w:szCs w:val="21"/>
              </w:rPr>
            </w:pPr>
            <w:r>
              <w:rPr>
                <w:sz w:val="21"/>
                <w:szCs w:val="21"/>
              </w:rPr>
              <w:t>合计</w:t>
            </w:r>
          </w:p>
        </w:tc>
        <w:tc>
          <w:tcPr>
            <w:tcW w:w="864" w:type="pct"/>
            <w:vMerge w:val="restart"/>
            <w:tcBorders>
              <w:top w:val="single" w:color="959595" w:sz="4" w:space="0"/>
              <w:left w:val="single" w:color="959595" w:sz="4" w:space="0"/>
              <w:bottom w:val="single" w:color="959595" w:sz="4" w:space="0"/>
              <w:right w:val="single" w:color="959595" w:sz="4" w:space="0"/>
            </w:tcBorders>
            <w:shd w:val="clear" w:color="auto" w:fill="C0C0C0"/>
          </w:tcPr>
          <w:p>
            <w:pPr>
              <w:pStyle w:val="12"/>
              <w:rPr>
                <w:sz w:val="21"/>
                <w:szCs w:val="21"/>
              </w:rPr>
            </w:pPr>
          </w:p>
          <w:p>
            <w:pPr>
              <w:pStyle w:val="12"/>
              <w:spacing w:before="65"/>
              <w:ind w:left="436"/>
              <w:rPr>
                <w:sz w:val="21"/>
                <w:szCs w:val="21"/>
              </w:rPr>
            </w:pPr>
            <w:r>
              <w:rPr>
                <w:sz w:val="21"/>
                <w:szCs w:val="21"/>
              </w:rPr>
              <w:t>因公出国（境）费</w:t>
            </w:r>
          </w:p>
        </w:tc>
        <w:tc>
          <w:tcPr>
            <w:tcW w:w="838" w:type="pct"/>
            <w:vMerge w:val="restart"/>
            <w:tcBorders>
              <w:top w:val="single" w:color="959595" w:sz="4" w:space="0"/>
              <w:left w:val="single" w:color="959595" w:sz="4" w:space="0"/>
              <w:bottom w:val="single" w:color="959595" w:sz="4" w:space="0"/>
              <w:right w:val="single" w:color="959595" w:sz="4" w:space="0"/>
            </w:tcBorders>
            <w:shd w:val="clear" w:color="auto" w:fill="C0C0C0"/>
          </w:tcPr>
          <w:p>
            <w:pPr>
              <w:pStyle w:val="12"/>
              <w:rPr>
                <w:sz w:val="21"/>
                <w:szCs w:val="21"/>
              </w:rPr>
            </w:pPr>
          </w:p>
          <w:p>
            <w:pPr>
              <w:pStyle w:val="12"/>
              <w:spacing w:before="65"/>
              <w:ind w:left="543" w:right="531"/>
              <w:jc w:val="center"/>
              <w:rPr>
                <w:sz w:val="21"/>
                <w:szCs w:val="21"/>
              </w:rPr>
            </w:pPr>
            <w:r>
              <w:rPr>
                <w:sz w:val="21"/>
                <w:szCs w:val="21"/>
              </w:rPr>
              <w:t>公务接待费</w:t>
            </w:r>
          </w:p>
        </w:tc>
        <w:tc>
          <w:tcPr>
            <w:tcW w:w="1873" w:type="pct"/>
            <w:gridSpan w:val="3"/>
            <w:tcBorders>
              <w:top w:val="single" w:color="959595" w:sz="4" w:space="0"/>
              <w:left w:val="single" w:color="959595" w:sz="4" w:space="0"/>
              <w:bottom w:val="single" w:color="959595" w:sz="4" w:space="0"/>
              <w:right w:val="single" w:color="959595" w:sz="4" w:space="0"/>
            </w:tcBorders>
            <w:shd w:val="clear" w:color="auto" w:fill="C0C0C0"/>
          </w:tcPr>
          <w:p>
            <w:pPr>
              <w:pStyle w:val="12"/>
              <w:spacing w:before="65"/>
              <w:ind w:left="1289" w:right="1290"/>
              <w:jc w:val="center"/>
              <w:rPr>
                <w:sz w:val="21"/>
                <w:szCs w:val="21"/>
              </w:rPr>
            </w:pPr>
            <w:r>
              <w:rPr>
                <w:sz w:val="21"/>
                <w:szCs w:val="21"/>
              </w:rPr>
              <w:t>公务用车购置及运行费</w:t>
            </w:r>
          </w:p>
        </w:tc>
        <w:tc>
          <w:tcPr>
            <w:tcW w:w="625" w:type="pct"/>
            <w:vMerge w:val="restart"/>
            <w:tcBorders>
              <w:top w:val="single" w:color="959595" w:sz="4" w:space="0"/>
              <w:left w:val="single" w:color="959595" w:sz="4" w:space="0"/>
              <w:bottom w:val="single" w:color="959595" w:sz="4" w:space="0"/>
              <w:right w:val="single" w:color="959595" w:sz="4" w:space="0"/>
            </w:tcBorders>
            <w:shd w:val="clear" w:color="auto" w:fill="C0C0C0"/>
          </w:tcPr>
          <w:p>
            <w:pPr>
              <w:pStyle w:val="12"/>
              <w:spacing w:before="2"/>
              <w:rPr>
                <w:sz w:val="21"/>
                <w:szCs w:val="21"/>
              </w:rPr>
            </w:pPr>
          </w:p>
          <w:p>
            <w:pPr>
              <w:pStyle w:val="12"/>
              <w:spacing w:before="1"/>
              <w:ind w:left="555" w:right="47" w:hanging="509"/>
              <w:rPr>
                <w:sz w:val="21"/>
                <w:szCs w:val="21"/>
              </w:rPr>
            </w:pPr>
            <w:r>
              <w:rPr>
                <w:rFonts w:hint="eastAsia"/>
                <w:sz w:val="21"/>
                <w:szCs w:val="21"/>
              </w:rPr>
              <w:t>2022</w:t>
            </w:r>
            <w:r>
              <w:rPr>
                <w:sz w:val="21"/>
                <w:szCs w:val="21"/>
              </w:rPr>
              <w:t>年机关运行经费预算数</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46" w:hRule="atLeast"/>
        </w:trPr>
        <w:tc>
          <w:tcPr>
            <w:tcW w:w="798" w:type="pct"/>
            <w:vMerge w:val="continue"/>
            <w:tcBorders>
              <w:top w:val="nil"/>
              <w:left w:val="single" w:color="959595" w:sz="4" w:space="0"/>
              <w:bottom w:val="single" w:color="959595" w:sz="4" w:space="0"/>
              <w:right w:val="single" w:color="959595" w:sz="4" w:space="0"/>
            </w:tcBorders>
            <w:shd w:val="clear" w:color="auto" w:fill="C0C0C0"/>
          </w:tcPr>
          <w:p>
            <w:pPr>
              <w:rPr>
                <w:sz w:val="21"/>
                <w:szCs w:val="21"/>
              </w:rPr>
            </w:pPr>
          </w:p>
        </w:tc>
        <w:tc>
          <w:tcPr>
            <w:tcW w:w="864" w:type="pct"/>
            <w:vMerge w:val="continue"/>
            <w:tcBorders>
              <w:top w:val="nil"/>
              <w:left w:val="single" w:color="959595" w:sz="4" w:space="0"/>
              <w:bottom w:val="single" w:color="959595" w:sz="4" w:space="0"/>
              <w:right w:val="single" w:color="959595" w:sz="4" w:space="0"/>
            </w:tcBorders>
            <w:shd w:val="clear" w:color="auto" w:fill="C0C0C0"/>
          </w:tcPr>
          <w:p>
            <w:pPr>
              <w:rPr>
                <w:sz w:val="21"/>
                <w:szCs w:val="21"/>
              </w:rPr>
            </w:pPr>
          </w:p>
        </w:tc>
        <w:tc>
          <w:tcPr>
            <w:tcW w:w="838" w:type="pct"/>
            <w:vMerge w:val="continue"/>
            <w:tcBorders>
              <w:top w:val="nil"/>
              <w:left w:val="single" w:color="959595" w:sz="4" w:space="0"/>
              <w:bottom w:val="single" w:color="959595" w:sz="4" w:space="0"/>
              <w:right w:val="single" w:color="959595" w:sz="4" w:space="0"/>
            </w:tcBorders>
            <w:shd w:val="clear" w:color="auto" w:fill="C0C0C0"/>
          </w:tcPr>
          <w:p>
            <w:pPr>
              <w:rPr>
                <w:sz w:val="21"/>
                <w:szCs w:val="21"/>
              </w:rPr>
            </w:pPr>
          </w:p>
        </w:tc>
        <w:tc>
          <w:tcPr>
            <w:tcW w:w="624" w:type="pct"/>
            <w:tcBorders>
              <w:top w:val="single" w:color="959595" w:sz="4" w:space="0"/>
              <w:left w:val="single" w:color="959595" w:sz="4" w:space="0"/>
              <w:bottom w:val="single" w:color="959595" w:sz="4" w:space="0"/>
              <w:right w:val="single" w:color="959595" w:sz="4" w:space="0"/>
            </w:tcBorders>
            <w:shd w:val="clear" w:color="auto" w:fill="C0C0C0"/>
          </w:tcPr>
          <w:p>
            <w:pPr>
              <w:pStyle w:val="12"/>
              <w:spacing w:before="66"/>
              <w:ind w:left="437" w:right="420"/>
              <w:jc w:val="center"/>
              <w:rPr>
                <w:sz w:val="21"/>
                <w:szCs w:val="21"/>
              </w:rPr>
            </w:pPr>
            <w:r>
              <w:rPr>
                <w:sz w:val="21"/>
                <w:szCs w:val="21"/>
              </w:rPr>
              <w:t>小计</w:t>
            </w:r>
          </w:p>
        </w:tc>
        <w:tc>
          <w:tcPr>
            <w:tcW w:w="624" w:type="pct"/>
            <w:tcBorders>
              <w:top w:val="single" w:color="959595" w:sz="4" w:space="0"/>
              <w:left w:val="single" w:color="959595" w:sz="4" w:space="0"/>
              <w:bottom w:val="single" w:color="959595" w:sz="4" w:space="0"/>
              <w:right w:val="single" w:color="959595" w:sz="4" w:space="0"/>
            </w:tcBorders>
            <w:shd w:val="clear" w:color="auto" w:fill="C0C0C0"/>
          </w:tcPr>
          <w:p>
            <w:pPr>
              <w:pStyle w:val="12"/>
              <w:spacing w:before="66"/>
              <w:ind w:left="437" w:right="422"/>
              <w:jc w:val="center"/>
              <w:rPr>
                <w:sz w:val="21"/>
                <w:szCs w:val="21"/>
              </w:rPr>
            </w:pPr>
            <w:r>
              <w:rPr>
                <w:sz w:val="21"/>
                <w:szCs w:val="21"/>
              </w:rPr>
              <w:t>购置费</w:t>
            </w:r>
          </w:p>
        </w:tc>
        <w:tc>
          <w:tcPr>
            <w:tcW w:w="624" w:type="pct"/>
            <w:tcBorders>
              <w:top w:val="single" w:color="959595" w:sz="4" w:space="0"/>
              <w:left w:val="single" w:color="959595" w:sz="4" w:space="0"/>
              <w:bottom w:val="single" w:color="959595" w:sz="4" w:space="0"/>
              <w:right w:val="single" w:color="959595" w:sz="4" w:space="0"/>
            </w:tcBorders>
            <w:shd w:val="clear" w:color="auto" w:fill="C0C0C0"/>
          </w:tcPr>
          <w:p>
            <w:pPr>
              <w:pStyle w:val="12"/>
              <w:spacing w:before="66"/>
              <w:ind w:left="436" w:right="422"/>
              <w:jc w:val="center"/>
              <w:rPr>
                <w:sz w:val="21"/>
                <w:szCs w:val="21"/>
              </w:rPr>
            </w:pPr>
            <w:r>
              <w:rPr>
                <w:sz w:val="21"/>
                <w:szCs w:val="21"/>
              </w:rPr>
              <w:t>运行费</w:t>
            </w:r>
          </w:p>
        </w:tc>
        <w:tc>
          <w:tcPr>
            <w:tcW w:w="625" w:type="pct"/>
            <w:vMerge w:val="continue"/>
            <w:tcBorders>
              <w:top w:val="nil"/>
              <w:left w:val="single" w:color="959595" w:sz="4" w:space="0"/>
              <w:bottom w:val="single" w:color="959595" w:sz="4" w:space="0"/>
              <w:right w:val="single" w:color="959595" w:sz="4" w:space="0"/>
            </w:tcBorders>
            <w:shd w:val="clear" w:color="auto" w:fill="C0C0C0"/>
          </w:tcPr>
          <w:p>
            <w:pPr>
              <w:rPr>
                <w:sz w:val="21"/>
                <w:szCs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46" w:hRule="atLeast"/>
        </w:trPr>
        <w:tc>
          <w:tcPr>
            <w:tcW w:w="798" w:type="pct"/>
            <w:tcBorders>
              <w:top w:val="single" w:color="959595" w:sz="4" w:space="0"/>
              <w:left w:val="single" w:color="959595" w:sz="4" w:space="0"/>
              <w:bottom w:val="single" w:color="959595" w:sz="4" w:space="0"/>
              <w:right w:val="single" w:color="959595" w:sz="4" w:space="0"/>
            </w:tcBorders>
          </w:tcPr>
          <w:p>
            <w:pPr>
              <w:pStyle w:val="12"/>
              <w:spacing w:before="66"/>
              <w:ind w:right="2"/>
              <w:jc w:val="right"/>
              <w:rPr>
                <w:sz w:val="21"/>
                <w:szCs w:val="21"/>
              </w:rPr>
            </w:pPr>
            <w:r>
              <w:rPr>
                <w:sz w:val="21"/>
                <w:szCs w:val="21"/>
              </w:rPr>
              <w:t>500.00</w:t>
            </w:r>
          </w:p>
        </w:tc>
        <w:tc>
          <w:tcPr>
            <w:tcW w:w="864" w:type="pct"/>
            <w:tcBorders>
              <w:top w:val="single" w:color="959595" w:sz="4" w:space="0"/>
              <w:left w:val="single" w:color="959595" w:sz="4" w:space="0"/>
              <w:bottom w:val="single" w:color="959595" w:sz="4" w:space="0"/>
              <w:right w:val="single" w:color="959595" w:sz="4" w:space="0"/>
            </w:tcBorders>
          </w:tcPr>
          <w:p>
            <w:pPr>
              <w:pStyle w:val="12"/>
              <w:rPr>
                <w:rFonts w:ascii="Times New Roman"/>
                <w:sz w:val="21"/>
                <w:szCs w:val="21"/>
              </w:rPr>
            </w:pPr>
          </w:p>
        </w:tc>
        <w:tc>
          <w:tcPr>
            <w:tcW w:w="838" w:type="pct"/>
            <w:tcBorders>
              <w:top w:val="single" w:color="959595" w:sz="4" w:space="0"/>
              <w:left w:val="single" w:color="959595" w:sz="4" w:space="0"/>
              <w:bottom w:val="single" w:color="959595" w:sz="4" w:space="0"/>
              <w:right w:val="single" w:color="959595" w:sz="4" w:space="0"/>
            </w:tcBorders>
          </w:tcPr>
          <w:p>
            <w:pPr>
              <w:pStyle w:val="12"/>
              <w:spacing w:before="66"/>
              <w:ind w:right="2"/>
              <w:jc w:val="right"/>
              <w:rPr>
                <w:sz w:val="21"/>
                <w:szCs w:val="21"/>
              </w:rPr>
            </w:pPr>
            <w:r>
              <w:rPr>
                <w:sz w:val="21"/>
                <w:szCs w:val="21"/>
              </w:rPr>
              <w:t>500.00</w:t>
            </w:r>
          </w:p>
        </w:tc>
        <w:tc>
          <w:tcPr>
            <w:tcW w:w="624" w:type="pct"/>
            <w:tcBorders>
              <w:top w:val="single" w:color="959595" w:sz="4" w:space="0"/>
              <w:left w:val="single" w:color="959595" w:sz="4" w:space="0"/>
              <w:bottom w:val="single" w:color="959595" w:sz="4" w:space="0"/>
              <w:right w:val="single" w:color="959595" w:sz="4" w:space="0"/>
            </w:tcBorders>
          </w:tcPr>
          <w:p>
            <w:pPr>
              <w:pStyle w:val="12"/>
              <w:rPr>
                <w:rFonts w:ascii="Times New Roman"/>
                <w:sz w:val="21"/>
                <w:szCs w:val="21"/>
              </w:rPr>
            </w:pPr>
          </w:p>
        </w:tc>
        <w:tc>
          <w:tcPr>
            <w:tcW w:w="624" w:type="pct"/>
            <w:tcBorders>
              <w:top w:val="single" w:color="959595" w:sz="4" w:space="0"/>
              <w:left w:val="single" w:color="959595" w:sz="4" w:space="0"/>
              <w:bottom w:val="single" w:color="959595" w:sz="4" w:space="0"/>
              <w:right w:val="single" w:color="959595" w:sz="4" w:space="0"/>
            </w:tcBorders>
          </w:tcPr>
          <w:p>
            <w:pPr>
              <w:pStyle w:val="12"/>
              <w:rPr>
                <w:rFonts w:ascii="Times New Roman"/>
                <w:sz w:val="21"/>
                <w:szCs w:val="21"/>
              </w:rPr>
            </w:pPr>
          </w:p>
        </w:tc>
        <w:tc>
          <w:tcPr>
            <w:tcW w:w="624" w:type="pct"/>
            <w:tcBorders>
              <w:top w:val="single" w:color="959595" w:sz="4" w:space="0"/>
              <w:left w:val="single" w:color="959595" w:sz="4" w:space="0"/>
              <w:bottom w:val="single" w:color="959595" w:sz="4" w:space="0"/>
              <w:right w:val="single" w:color="959595" w:sz="4" w:space="0"/>
            </w:tcBorders>
          </w:tcPr>
          <w:p>
            <w:pPr>
              <w:pStyle w:val="12"/>
              <w:rPr>
                <w:rFonts w:ascii="Times New Roman"/>
                <w:sz w:val="21"/>
                <w:szCs w:val="21"/>
              </w:rPr>
            </w:pPr>
          </w:p>
        </w:tc>
        <w:tc>
          <w:tcPr>
            <w:tcW w:w="625" w:type="pct"/>
            <w:tcBorders>
              <w:top w:val="single" w:color="959595" w:sz="4" w:space="0"/>
              <w:left w:val="single" w:color="959595" w:sz="4" w:space="0"/>
              <w:bottom w:val="single" w:color="959595" w:sz="4" w:space="0"/>
              <w:right w:val="single" w:color="959595" w:sz="4" w:space="0"/>
            </w:tcBorders>
          </w:tcPr>
          <w:p>
            <w:pPr>
              <w:pStyle w:val="12"/>
              <w:rPr>
                <w:rFonts w:ascii="Times New Roman"/>
                <w:sz w:val="21"/>
                <w:szCs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46" w:hRule="atLeast"/>
        </w:trPr>
        <w:tc>
          <w:tcPr>
            <w:tcW w:w="798" w:type="pct"/>
            <w:tcBorders>
              <w:top w:val="single" w:color="959595" w:sz="4" w:space="0"/>
              <w:left w:val="single" w:color="959595" w:sz="4" w:space="0"/>
              <w:bottom w:val="single" w:color="959595" w:sz="4" w:space="0"/>
              <w:right w:val="single" w:color="959595" w:sz="4" w:space="0"/>
            </w:tcBorders>
          </w:tcPr>
          <w:p>
            <w:pPr>
              <w:pStyle w:val="12"/>
              <w:spacing w:before="66"/>
              <w:ind w:right="55"/>
              <w:jc w:val="right"/>
              <w:rPr>
                <w:sz w:val="21"/>
                <w:szCs w:val="21"/>
              </w:rPr>
            </w:pPr>
            <w:r>
              <w:rPr>
                <w:sz w:val="21"/>
                <w:szCs w:val="21"/>
              </w:rPr>
              <w:t>500.00</w:t>
            </w:r>
          </w:p>
        </w:tc>
        <w:tc>
          <w:tcPr>
            <w:tcW w:w="864" w:type="pct"/>
            <w:tcBorders>
              <w:top w:val="single" w:color="959595" w:sz="4" w:space="0"/>
              <w:left w:val="single" w:color="959595" w:sz="4" w:space="0"/>
              <w:bottom w:val="single" w:color="959595" w:sz="4" w:space="0"/>
              <w:right w:val="single" w:color="959595" w:sz="4" w:space="0"/>
            </w:tcBorders>
          </w:tcPr>
          <w:p>
            <w:pPr>
              <w:pStyle w:val="12"/>
              <w:rPr>
                <w:rFonts w:ascii="Times New Roman"/>
                <w:sz w:val="21"/>
                <w:szCs w:val="21"/>
              </w:rPr>
            </w:pPr>
          </w:p>
        </w:tc>
        <w:tc>
          <w:tcPr>
            <w:tcW w:w="838" w:type="pct"/>
            <w:tcBorders>
              <w:top w:val="single" w:color="959595" w:sz="4" w:space="0"/>
              <w:left w:val="single" w:color="959595" w:sz="4" w:space="0"/>
              <w:bottom w:val="single" w:color="959595" w:sz="4" w:space="0"/>
              <w:right w:val="single" w:color="959595" w:sz="4" w:space="0"/>
            </w:tcBorders>
          </w:tcPr>
          <w:p>
            <w:pPr>
              <w:pStyle w:val="12"/>
              <w:spacing w:before="66"/>
              <w:ind w:right="55"/>
              <w:jc w:val="right"/>
              <w:rPr>
                <w:sz w:val="21"/>
                <w:szCs w:val="21"/>
              </w:rPr>
            </w:pPr>
            <w:r>
              <w:rPr>
                <w:sz w:val="21"/>
                <w:szCs w:val="21"/>
              </w:rPr>
              <w:t>500.00</w:t>
            </w:r>
          </w:p>
        </w:tc>
        <w:tc>
          <w:tcPr>
            <w:tcW w:w="624" w:type="pct"/>
            <w:tcBorders>
              <w:top w:val="single" w:color="959595" w:sz="4" w:space="0"/>
              <w:left w:val="single" w:color="959595" w:sz="4" w:space="0"/>
              <w:bottom w:val="single" w:color="959595" w:sz="4" w:space="0"/>
              <w:right w:val="single" w:color="959595" w:sz="4" w:space="0"/>
            </w:tcBorders>
          </w:tcPr>
          <w:p>
            <w:pPr>
              <w:pStyle w:val="12"/>
              <w:rPr>
                <w:rFonts w:ascii="Times New Roman"/>
                <w:sz w:val="21"/>
                <w:szCs w:val="21"/>
              </w:rPr>
            </w:pPr>
          </w:p>
        </w:tc>
        <w:tc>
          <w:tcPr>
            <w:tcW w:w="624" w:type="pct"/>
            <w:tcBorders>
              <w:top w:val="single" w:color="959595" w:sz="4" w:space="0"/>
              <w:left w:val="single" w:color="959595" w:sz="4" w:space="0"/>
              <w:bottom w:val="single" w:color="959595" w:sz="4" w:space="0"/>
              <w:right w:val="single" w:color="959595" w:sz="4" w:space="0"/>
            </w:tcBorders>
          </w:tcPr>
          <w:p>
            <w:pPr>
              <w:pStyle w:val="12"/>
              <w:rPr>
                <w:rFonts w:ascii="Times New Roman"/>
                <w:sz w:val="21"/>
                <w:szCs w:val="21"/>
              </w:rPr>
            </w:pPr>
          </w:p>
        </w:tc>
        <w:tc>
          <w:tcPr>
            <w:tcW w:w="624" w:type="pct"/>
            <w:tcBorders>
              <w:top w:val="single" w:color="959595" w:sz="4" w:space="0"/>
              <w:left w:val="single" w:color="959595" w:sz="4" w:space="0"/>
              <w:bottom w:val="single" w:color="959595" w:sz="4" w:space="0"/>
              <w:right w:val="single" w:color="959595" w:sz="4" w:space="0"/>
            </w:tcBorders>
          </w:tcPr>
          <w:p>
            <w:pPr>
              <w:pStyle w:val="12"/>
              <w:rPr>
                <w:rFonts w:ascii="Times New Roman"/>
                <w:sz w:val="21"/>
                <w:szCs w:val="21"/>
              </w:rPr>
            </w:pPr>
          </w:p>
        </w:tc>
        <w:tc>
          <w:tcPr>
            <w:tcW w:w="625" w:type="pct"/>
            <w:tcBorders>
              <w:top w:val="single" w:color="959595" w:sz="4" w:space="0"/>
              <w:left w:val="single" w:color="959595" w:sz="4" w:space="0"/>
              <w:bottom w:val="single" w:color="959595" w:sz="4" w:space="0"/>
              <w:right w:val="single" w:color="959595" w:sz="4" w:space="0"/>
            </w:tcBorders>
          </w:tcPr>
          <w:p>
            <w:pPr>
              <w:pStyle w:val="12"/>
              <w:rPr>
                <w:rFonts w:ascii="Times New Roman"/>
                <w:sz w:val="21"/>
                <w:szCs w:val="21"/>
              </w:rPr>
            </w:pPr>
          </w:p>
        </w:tc>
      </w:tr>
    </w:tbl>
    <w:p>
      <w:pPr>
        <w:rPr>
          <w:rFonts w:ascii="Times New Roman"/>
          <w:sz w:val="10"/>
        </w:rPr>
        <w:sectPr>
          <w:pgSz w:w="11910" w:h="16840"/>
          <w:pgMar w:top="1120" w:right="900" w:bottom="280" w:left="880" w:header="720" w:footer="720" w:gutter="0"/>
          <w:cols w:space="720" w:num="1"/>
        </w:sectPr>
      </w:pPr>
    </w:p>
    <w:p>
      <w:pPr>
        <w:spacing w:before="59"/>
        <w:ind w:right="22"/>
        <w:jc w:val="center"/>
        <w:rPr>
          <w:sz w:val="24"/>
          <w:szCs w:val="24"/>
        </w:rPr>
      </w:pPr>
      <w:r>
        <w:rPr>
          <w:w w:val="105"/>
          <w:sz w:val="24"/>
          <w:szCs w:val="24"/>
        </w:rPr>
        <w:t>其他相关情况说明</w:t>
      </w:r>
    </w:p>
    <w:p>
      <w:pPr>
        <w:pStyle w:val="5"/>
        <w:spacing w:before="2"/>
        <w:rPr>
          <w:sz w:val="24"/>
          <w:szCs w:val="24"/>
        </w:rPr>
      </w:pPr>
    </w:p>
    <w:p>
      <w:pPr>
        <w:pStyle w:val="5"/>
        <w:spacing w:before="84"/>
        <w:ind w:left="156"/>
        <w:rPr>
          <w:sz w:val="24"/>
          <w:szCs w:val="24"/>
        </w:rPr>
      </w:pPr>
      <w:r>
        <w:rPr>
          <w:sz w:val="24"/>
          <w:szCs w:val="24"/>
        </w:rPr>
        <w:t>一、</w:t>
      </w:r>
      <w:r>
        <w:rPr>
          <w:rFonts w:hint="eastAsia"/>
          <w:sz w:val="24"/>
          <w:szCs w:val="24"/>
        </w:rPr>
        <w:t>2022</w:t>
      </w:r>
      <w:r>
        <w:rPr>
          <w:sz w:val="24"/>
          <w:szCs w:val="24"/>
        </w:rPr>
        <w:t>年“三公”经费预算情况说明</w:t>
      </w:r>
    </w:p>
    <w:p>
      <w:pPr>
        <w:pStyle w:val="5"/>
        <w:rPr>
          <w:sz w:val="24"/>
          <w:szCs w:val="24"/>
        </w:rPr>
      </w:pPr>
    </w:p>
    <w:p>
      <w:pPr>
        <w:pStyle w:val="5"/>
        <w:ind w:left="156"/>
        <w:rPr>
          <w:sz w:val="24"/>
          <w:szCs w:val="24"/>
        </w:rPr>
      </w:pPr>
      <w:r>
        <w:rPr>
          <w:rFonts w:hint="eastAsia"/>
          <w:sz w:val="24"/>
          <w:szCs w:val="24"/>
        </w:rPr>
        <w:t>2022</w:t>
      </w:r>
      <w:r>
        <w:rPr>
          <w:sz w:val="24"/>
          <w:szCs w:val="24"/>
        </w:rPr>
        <w:t>年“三公”经费预算数为</w:t>
      </w:r>
      <w:r>
        <w:rPr>
          <w:rFonts w:hint="eastAsia"/>
          <w:sz w:val="24"/>
          <w:szCs w:val="24"/>
          <w:lang w:val="en-US"/>
        </w:rPr>
        <w:t>0.05</w:t>
      </w:r>
      <w:r>
        <w:rPr>
          <w:sz w:val="24"/>
          <w:szCs w:val="24"/>
        </w:rPr>
        <w:t>万元，比2020年预算减少</w:t>
      </w:r>
      <w:r>
        <w:rPr>
          <w:rFonts w:hint="eastAsia"/>
          <w:sz w:val="24"/>
          <w:szCs w:val="24"/>
          <w:lang w:val="en-US"/>
        </w:rPr>
        <w:t>0.05</w:t>
      </w:r>
      <w:r>
        <w:rPr>
          <w:sz w:val="24"/>
          <w:szCs w:val="24"/>
        </w:rPr>
        <w:t>万元（持平）。其中：</w:t>
      </w:r>
    </w:p>
    <w:p>
      <w:pPr>
        <w:pStyle w:val="5"/>
        <w:spacing w:before="1"/>
        <w:rPr>
          <w:sz w:val="24"/>
          <w:szCs w:val="24"/>
        </w:rPr>
      </w:pPr>
    </w:p>
    <w:p>
      <w:pPr>
        <w:pStyle w:val="5"/>
        <w:ind w:left="156"/>
        <w:rPr>
          <w:sz w:val="24"/>
          <w:szCs w:val="24"/>
        </w:rPr>
      </w:pPr>
      <w:r>
        <w:rPr>
          <w:sz w:val="24"/>
          <w:szCs w:val="24"/>
        </w:rPr>
        <w:t>（一）因公出国（境）费</w:t>
      </w:r>
      <w:r>
        <w:rPr>
          <w:rFonts w:hint="eastAsia"/>
          <w:sz w:val="24"/>
          <w:szCs w:val="24"/>
          <w:lang w:val="en-US"/>
        </w:rPr>
        <w:t>0</w:t>
      </w:r>
      <w:r>
        <w:rPr>
          <w:sz w:val="24"/>
          <w:szCs w:val="24"/>
        </w:rPr>
        <w:t>万元，比2020年预算</w:t>
      </w:r>
      <w:r>
        <w:rPr>
          <w:rFonts w:hint="eastAsia"/>
          <w:sz w:val="24"/>
          <w:szCs w:val="24"/>
        </w:rPr>
        <w:t>持平</w:t>
      </w:r>
      <w:r>
        <w:rPr>
          <w:sz w:val="24"/>
          <w:szCs w:val="24"/>
        </w:rPr>
        <w:t>。</w:t>
      </w:r>
    </w:p>
    <w:p>
      <w:pPr>
        <w:pStyle w:val="5"/>
        <w:rPr>
          <w:sz w:val="24"/>
          <w:szCs w:val="24"/>
        </w:rPr>
      </w:pPr>
    </w:p>
    <w:p>
      <w:pPr>
        <w:pStyle w:val="5"/>
        <w:ind w:left="156"/>
        <w:rPr>
          <w:sz w:val="24"/>
          <w:szCs w:val="24"/>
        </w:rPr>
      </w:pPr>
      <w:r>
        <w:rPr>
          <w:sz w:val="24"/>
          <w:szCs w:val="24"/>
        </w:rPr>
        <w:t>（二）公务用车购置及运行费</w:t>
      </w:r>
      <w:r>
        <w:rPr>
          <w:rFonts w:hint="eastAsia"/>
          <w:sz w:val="24"/>
          <w:szCs w:val="24"/>
          <w:lang w:val="en-US"/>
        </w:rPr>
        <w:t>0</w:t>
      </w:r>
      <w:r>
        <w:rPr>
          <w:sz w:val="24"/>
          <w:szCs w:val="24"/>
        </w:rPr>
        <w:t>万元，比2020年预算</w:t>
      </w:r>
      <w:r>
        <w:rPr>
          <w:rFonts w:hint="eastAsia"/>
          <w:sz w:val="24"/>
          <w:szCs w:val="24"/>
        </w:rPr>
        <w:t>持平</w:t>
      </w:r>
      <w:r>
        <w:rPr>
          <w:sz w:val="24"/>
          <w:szCs w:val="24"/>
        </w:rPr>
        <w:t>。</w:t>
      </w:r>
    </w:p>
    <w:p>
      <w:pPr>
        <w:pStyle w:val="5"/>
        <w:rPr>
          <w:sz w:val="24"/>
          <w:szCs w:val="24"/>
        </w:rPr>
      </w:pPr>
    </w:p>
    <w:p>
      <w:pPr>
        <w:pStyle w:val="5"/>
        <w:numPr>
          <w:ilvl w:val="0"/>
          <w:numId w:val="5"/>
        </w:numPr>
        <w:ind w:left="156"/>
        <w:rPr>
          <w:sz w:val="24"/>
          <w:szCs w:val="24"/>
        </w:rPr>
      </w:pPr>
      <w:r>
        <w:rPr>
          <w:sz w:val="24"/>
          <w:szCs w:val="24"/>
        </w:rPr>
        <w:t>公务接待费</w:t>
      </w:r>
      <w:r>
        <w:rPr>
          <w:rFonts w:hint="eastAsia"/>
          <w:sz w:val="24"/>
          <w:szCs w:val="24"/>
          <w:lang w:val="en-US"/>
        </w:rPr>
        <w:t>0.05</w:t>
      </w:r>
      <w:r>
        <w:rPr>
          <w:sz w:val="24"/>
          <w:szCs w:val="24"/>
        </w:rPr>
        <w:t>万元。比2020年</w:t>
      </w:r>
      <w:r>
        <w:rPr>
          <w:rFonts w:hint="eastAsia"/>
          <w:sz w:val="24"/>
          <w:szCs w:val="24"/>
        </w:rPr>
        <w:t>减少</w:t>
      </w:r>
      <w:r>
        <w:rPr>
          <w:rFonts w:hint="eastAsia"/>
          <w:sz w:val="24"/>
          <w:szCs w:val="24"/>
          <w:lang w:val="en-US"/>
        </w:rPr>
        <w:t>0.05</w:t>
      </w:r>
      <w:r>
        <w:rPr>
          <w:sz w:val="24"/>
          <w:szCs w:val="24"/>
        </w:rPr>
        <w:t>万元，主要原因是</w:t>
      </w:r>
      <w:r>
        <w:rPr>
          <w:rFonts w:hint="eastAsia"/>
          <w:sz w:val="24"/>
          <w:szCs w:val="24"/>
        </w:rPr>
        <w:t>疫情减少相关费用开支</w:t>
      </w:r>
      <w:r>
        <w:rPr>
          <w:sz w:val="24"/>
          <w:szCs w:val="24"/>
        </w:rPr>
        <w:t>。</w:t>
      </w:r>
    </w:p>
    <w:p>
      <w:pPr>
        <w:pStyle w:val="5"/>
        <w:rPr>
          <w:sz w:val="24"/>
          <w:szCs w:val="24"/>
        </w:rPr>
      </w:pPr>
    </w:p>
    <w:p>
      <w:pPr>
        <w:pStyle w:val="5"/>
        <w:spacing w:line="535" w:lineRule="auto"/>
        <w:ind w:right="5094" w:firstLine="240" w:firstLineChars="100"/>
        <w:rPr>
          <w:sz w:val="24"/>
          <w:szCs w:val="24"/>
        </w:rPr>
      </w:pPr>
      <w:r>
        <w:rPr>
          <w:sz w:val="24"/>
          <w:szCs w:val="24"/>
        </w:rPr>
        <w:t>二、机关运行经费预算</w:t>
      </w:r>
    </w:p>
    <w:p>
      <w:pPr>
        <w:pStyle w:val="5"/>
        <w:spacing w:before="26" w:line="573" w:lineRule="auto"/>
        <w:ind w:left="156" w:right="3848" w:firstLine="236" w:firstLineChars="100"/>
        <w:rPr>
          <w:spacing w:val="-2"/>
          <w:sz w:val="24"/>
          <w:szCs w:val="24"/>
        </w:rPr>
      </w:pPr>
      <w:r>
        <w:rPr>
          <w:spacing w:val="-2"/>
          <w:sz w:val="24"/>
          <w:szCs w:val="24"/>
        </w:rPr>
        <w:t>本单位无机关运行经费。</w:t>
      </w:r>
    </w:p>
    <w:p>
      <w:pPr>
        <w:pStyle w:val="5"/>
        <w:spacing w:before="26" w:line="573" w:lineRule="auto"/>
        <w:ind w:right="3848"/>
        <w:rPr>
          <w:sz w:val="24"/>
          <w:szCs w:val="24"/>
        </w:rPr>
      </w:pPr>
      <w:r>
        <w:rPr>
          <w:sz w:val="24"/>
          <w:szCs w:val="24"/>
        </w:rPr>
        <w:t xml:space="preserve"> 三、政府采购情况</w:t>
      </w:r>
    </w:p>
    <w:p>
      <w:pPr>
        <w:pStyle w:val="5"/>
        <w:spacing w:before="34"/>
        <w:ind w:left="156" w:firstLine="480" w:firstLineChars="200"/>
        <w:rPr>
          <w:sz w:val="24"/>
          <w:szCs w:val="24"/>
        </w:rPr>
      </w:pPr>
      <w:r>
        <w:rPr>
          <w:rFonts w:hint="eastAsia"/>
          <w:sz w:val="24"/>
          <w:szCs w:val="24"/>
        </w:rPr>
        <w:t>2022</w:t>
      </w:r>
      <w:r>
        <w:rPr>
          <w:sz w:val="24"/>
          <w:szCs w:val="24"/>
        </w:rPr>
        <w:t>年度本单位政府采购预算</w:t>
      </w:r>
      <w:r>
        <w:rPr>
          <w:rFonts w:hint="eastAsia"/>
          <w:sz w:val="24"/>
          <w:szCs w:val="24"/>
          <w:lang w:val="en-US"/>
        </w:rPr>
        <w:t>80.24</w:t>
      </w:r>
      <w:r>
        <w:rPr>
          <w:sz w:val="24"/>
          <w:szCs w:val="24"/>
        </w:rPr>
        <w:t>万元，其中：政府采购货物预算</w:t>
      </w:r>
      <w:r>
        <w:rPr>
          <w:rFonts w:hint="eastAsia"/>
          <w:sz w:val="24"/>
          <w:szCs w:val="24"/>
          <w:lang w:val="en-US"/>
        </w:rPr>
        <w:t>1.0</w:t>
      </w:r>
      <w:r>
        <w:rPr>
          <w:sz w:val="24"/>
          <w:szCs w:val="24"/>
        </w:rPr>
        <w:t>万元、政府采购服务预算</w:t>
      </w:r>
      <w:r>
        <w:rPr>
          <w:rFonts w:hint="eastAsia"/>
          <w:sz w:val="24"/>
          <w:szCs w:val="24"/>
          <w:lang w:val="en-US"/>
        </w:rPr>
        <w:t>79.24</w:t>
      </w:r>
      <w:r>
        <w:rPr>
          <w:sz w:val="24"/>
          <w:szCs w:val="24"/>
        </w:rPr>
        <w:t>万元。</w:t>
      </w:r>
    </w:p>
    <w:p>
      <w:pPr>
        <w:pStyle w:val="5"/>
        <w:rPr>
          <w:sz w:val="24"/>
          <w:szCs w:val="24"/>
        </w:rPr>
      </w:pPr>
    </w:p>
    <w:p>
      <w:pPr>
        <w:pStyle w:val="5"/>
        <w:spacing w:before="9"/>
        <w:rPr>
          <w:sz w:val="24"/>
          <w:szCs w:val="24"/>
        </w:rPr>
      </w:pPr>
    </w:p>
    <w:p>
      <w:pPr>
        <w:pStyle w:val="5"/>
        <w:spacing w:line="535" w:lineRule="auto"/>
        <w:ind w:left="156" w:right="4307"/>
        <w:rPr>
          <w:sz w:val="24"/>
          <w:szCs w:val="24"/>
        </w:rPr>
      </w:pPr>
      <w:r>
        <w:rPr>
          <w:sz w:val="24"/>
          <w:szCs w:val="24"/>
        </w:rPr>
        <w:t>四、绩效目标设置情况</w:t>
      </w:r>
    </w:p>
    <w:p>
      <w:pPr>
        <w:pStyle w:val="5"/>
        <w:spacing w:before="1"/>
        <w:ind w:left="156" w:firstLine="480" w:firstLineChars="200"/>
        <w:rPr>
          <w:sz w:val="24"/>
          <w:szCs w:val="24"/>
        </w:rPr>
      </w:pPr>
      <w:r>
        <w:rPr>
          <w:rFonts w:hint="eastAsia"/>
          <w:sz w:val="24"/>
          <w:szCs w:val="24"/>
        </w:rPr>
        <w:t>2022</w:t>
      </w:r>
      <w:r>
        <w:rPr>
          <w:sz w:val="24"/>
          <w:szCs w:val="24"/>
        </w:rPr>
        <w:t>年度，本单位编报绩效目标的项目共</w:t>
      </w:r>
      <w:r>
        <w:rPr>
          <w:rFonts w:hint="eastAsia"/>
          <w:sz w:val="24"/>
          <w:szCs w:val="24"/>
          <w:lang w:val="en-US"/>
        </w:rPr>
        <w:t>4</w:t>
      </w:r>
      <w:r>
        <w:rPr>
          <w:sz w:val="24"/>
          <w:szCs w:val="24"/>
        </w:rPr>
        <w:t>个，涉及项目预算资金</w:t>
      </w:r>
      <w:r>
        <w:rPr>
          <w:rFonts w:hint="eastAsia"/>
          <w:sz w:val="24"/>
          <w:szCs w:val="24"/>
          <w:lang w:val="en-US"/>
        </w:rPr>
        <w:t>185.54</w:t>
      </w:r>
      <w:r>
        <w:rPr>
          <w:sz w:val="24"/>
          <w:szCs w:val="24"/>
        </w:rPr>
        <w:t>万元。</w:t>
      </w:r>
    </w:p>
    <w:p>
      <w:pPr>
        <w:pStyle w:val="5"/>
        <w:spacing w:before="1"/>
        <w:ind w:left="156"/>
        <w:rPr>
          <w:sz w:val="24"/>
          <w:szCs w:val="24"/>
        </w:rPr>
      </w:pPr>
    </w:p>
    <w:p>
      <w:pPr>
        <w:pStyle w:val="5"/>
        <w:spacing w:before="1"/>
        <w:ind w:left="156"/>
        <w:rPr>
          <w:sz w:val="24"/>
          <w:szCs w:val="24"/>
        </w:rPr>
      </w:pPr>
    </w:p>
    <w:p>
      <w:pPr>
        <w:pStyle w:val="5"/>
        <w:numPr>
          <w:ilvl w:val="0"/>
          <w:numId w:val="6"/>
        </w:numPr>
        <w:spacing w:before="1"/>
        <w:ind w:left="156"/>
        <w:rPr>
          <w:sz w:val="24"/>
          <w:szCs w:val="24"/>
        </w:rPr>
      </w:pPr>
      <w:r>
        <w:rPr>
          <w:rFonts w:hint="eastAsia"/>
          <w:sz w:val="24"/>
          <w:szCs w:val="24"/>
        </w:rPr>
        <w:t>国有资产占有使用情况</w:t>
      </w:r>
    </w:p>
    <w:p>
      <w:pPr>
        <w:pStyle w:val="5"/>
        <w:spacing w:before="1"/>
        <w:rPr>
          <w:sz w:val="24"/>
          <w:szCs w:val="24"/>
        </w:rPr>
      </w:pPr>
    </w:p>
    <w:p>
      <w:pPr>
        <w:pStyle w:val="5"/>
        <w:spacing w:before="34"/>
        <w:ind w:left="156" w:firstLine="480" w:firstLineChars="200"/>
        <w:rPr>
          <w:sz w:val="24"/>
          <w:szCs w:val="24"/>
        </w:rPr>
      </w:pPr>
      <w:r>
        <w:rPr>
          <w:rFonts w:hint="eastAsia"/>
          <w:sz w:val="24"/>
          <w:szCs w:val="24"/>
        </w:rPr>
        <w:t>截至2021年8月31日，上海市松江区九亭第六幼儿园共有车辆0辆，其中：部级领导干部用车0辆、主要领导干部用车0辆、机要通信用车0辆、应急保障用车0辆、执法执勤用车0辆、特种专业技术用车0辆、离退休干部用车0辆、其他用车0辆；单价100万元（含）以上设备（不含车辆）0台（套）。</w:t>
      </w:r>
    </w:p>
    <w:p>
      <w:pPr>
        <w:pStyle w:val="5"/>
        <w:spacing w:before="34"/>
        <w:ind w:left="156" w:firstLine="480" w:firstLineChars="200"/>
        <w:rPr>
          <w:sz w:val="24"/>
          <w:szCs w:val="24"/>
        </w:rPr>
      </w:pPr>
      <w:r>
        <w:rPr>
          <w:rFonts w:hint="eastAsia"/>
          <w:sz w:val="24"/>
          <w:szCs w:val="24"/>
        </w:rPr>
        <w:t>2022年部门预算安排购置车辆0辆，其中：部级领导干部用车0辆、主要领导干部用车0辆、机要通信用车0辆、应急保障用车0辆、执法执勤用车0辆、特种专业技术用车0辆、离退休干部用车0辆、其他用车0辆；部门预算安排购置单价100万元（含）以上设备（不含车辆）0台（套）。</w:t>
      </w:r>
    </w:p>
    <w:p>
      <w:pPr>
        <w:pStyle w:val="5"/>
        <w:spacing w:before="1"/>
        <w:ind w:left="156"/>
        <w:rPr>
          <w:sz w:val="24"/>
          <w:szCs w:val="24"/>
        </w:rPr>
      </w:pPr>
    </w:p>
    <w:p>
      <w:pPr>
        <w:pStyle w:val="5"/>
        <w:spacing w:before="1"/>
        <w:ind w:left="156"/>
        <w:rPr>
          <w:sz w:val="24"/>
          <w:szCs w:val="24"/>
        </w:rPr>
      </w:pPr>
    </w:p>
    <w:p>
      <w:pPr>
        <w:pStyle w:val="5"/>
        <w:spacing w:before="1"/>
        <w:ind w:left="156"/>
        <w:rPr>
          <w:sz w:val="24"/>
          <w:szCs w:val="24"/>
        </w:rPr>
      </w:pPr>
    </w:p>
    <w:p>
      <w:pPr>
        <w:pStyle w:val="5"/>
        <w:spacing w:before="1"/>
        <w:ind w:left="156"/>
        <w:rPr>
          <w:sz w:val="24"/>
          <w:szCs w:val="24"/>
        </w:rPr>
      </w:pPr>
    </w:p>
    <w:p>
      <w:pPr>
        <w:pStyle w:val="5"/>
        <w:spacing w:before="1"/>
        <w:ind w:left="156"/>
        <w:rPr>
          <w:sz w:val="24"/>
          <w:szCs w:val="24"/>
        </w:rPr>
      </w:pPr>
    </w:p>
    <w:p>
      <w:pPr>
        <w:pStyle w:val="5"/>
        <w:spacing w:before="1"/>
        <w:ind w:left="156"/>
        <w:rPr>
          <w:sz w:val="24"/>
          <w:szCs w:val="24"/>
        </w:rPr>
      </w:pPr>
    </w:p>
    <w:p>
      <w:pPr>
        <w:pStyle w:val="5"/>
        <w:spacing w:before="1"/>
        <w:ind w:left="156"/>
        <w:rPr>
          <w:sz w:val="24"/>
          <w:szCs w:val="24"/>
        </w:rPr>
      </w:pPr>
    </w:p>
    <w:p>
      <w:pPr>
        <w:pStyle w:val="5"/>
        <w:spacing w:before="1"/>
        <w:ind w:left="156"/>
        <w:rPr>
          <w:sz w:val="24"/>
          <w:szCs w:val="24"/>
        </w:rPr>
      </w:pPr>
    </w:p>
    <w:p>
      <w:pPr>
        <w:pStyle w:val="5"/>
        <w:spacing w:before="1"/>
        <w:ind w:left="156"/>
        <w:rPr>
          <w:sz w:val="24"/>
          <w:szCs w:val="24"/>
        </w:rPr>
      </w:pPr>
    </w:p>
    <w:p>
      <w:pPr>
        <w:pStyle w:val="5"/>
        <w:spacing w:before="1"/>
        <w:rPr>
          <w:sz w:val="24"/>
          <w:szCs w:val="24"/>
        </w:rPr>
      </w:pPr>
    </w:p>
    <w:sectPr>
      <w:pgSz w:w="11910" w:h="16840"/>
      <w:pgMar w:top="1160" w:right="900" w:bottom="280" w:left="8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ialog">
    <w:altName w:val="DejaVu Sans"/>
    <w:panose1 w:val="00000000000000000000"/>
    <w:charset w:val="00"/>
    <w:family w:val="roman"/>
    <w:pitch w:val="default"/>
    <w:sig w:usb0="00000000" w:usb1="00000000" w:usb2="00000000" w:usb3="00000000" w:csb0="00000001" w:csb1="00000000"/>
  </w:font>
  <w:font w:name="阿里巴巴普惠体 M">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ialog">
    <w:altName w:val="DejaVu Sans"/>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A89A7"/>
    <w:multiLevelType w:val="singleLevel"/>
    <w:tmpl w:val="938A89A7"/>
    <w:lvl w:ilvl="0" w:tentative="0">
      <w:start w:val="2"/>
      <w:numFmt w:val="decimal"/>
      <w:suff w:val="space"/>
      <w:lvlText w:val="%1."/>
      <w:lvlJc w:val="left"/>
    </w:lvl>
  </w:abstractNum>
  <w:abstractNum w:abstractNumId="1">
    <w:nsid w:val="93B7DF3D"/>
    <w:multiLevelType w:val="singleLevel"/>
    <w:tmpl w:val="93B7DF3D"/>
    <w:lvl w:ilvl="0" w:tentative="0">
      <w:start w:val="1"/>
      <w:numFmt w:val="decimal"/>
      <w:suff w:val="space"/>
      <w:lvlText w:val="%1."/>
      <w:lvlJc w:val="left"/>
    </w:lvl>
  </w:abstractNum>
  <w:abstractNum w:abstractNumId="2">
    <w:nsid w:val="E4C07781"/>
    <w:multiLevelType w:val="singleLevel"/>
    <w:tmpl w:val="E4C07781"/>
    <w:lvl w:ilvl="0" w:tentative="0">
      <w:start w:val="3"/>
      <w:numFmt w:val="chineseCounting"/>
      <w:suff w:val="nothing"/>
      <w:lvlText w:val="（%1）"/>
      <w:lvlJc w:val="left"/>
      <w:rPr>
        <w:rFonts w:hint="eastAsia"/>
      </w:rPr>
    </w:lvl>
  </w:abstractNum>
  <w:abstractNum w:abstractNumId="3">
    <w:nsid w:val="E9D768CB"/>
    <w:multiLevelType w:val="singleLevel"/>
    <w:tmpl w:val="E9D768CB"/>
    <w:lvl w:ilvl="0" w:tentative="0">
      <w:start w:val="1"/>
      <w:numFmt w:val="chineseCounting"/>
      <w:suff w:val="nothing"/>
      <w:lvlText w:val="%1、"/>
      <w:lvlJc w:val="left"/>
      <w:rPr>
        <w:rFonts w:hint="eastAsia"/>
      </w:rPr>
    </w:lvl>
  </w:abstractNum>
  <w:abstractNum w:abstractNumId="4">
    <w:nsid w:val="F4A09264"/>
    <w:multiLevelType w:val="singleLevel"/>
    <w:tmpl w:val="F4A09264"/>
    <w:lvl w:ilvl="0" w:tentative="0">
      <w:start w:val="5"/>
      <w:numFmt w:val="chineseCounting"/>
      <w:suff w:val="nothing"/>
      <w:lvlText w:val="%1、"/>
      <w:lvlJc w:val="left"/>
      <w:rPr>
        <w:rFonts w:hint="eastAsia"/>
      </w:rPr>
    </w:lvl>
  </w:abstractNum>
  <w:abstractNum w:abstractNumId="5">
    <w:nsid w:val="088A7C6D"/>
    <w:multiLevelType w:val="singleLevel"/>
    <w:tmpl w:val="088A7C6D"/>
    <w:lvl w:ilvl="0" w:tentative="0">
      <w:start w:val="3"/>
      <w:numFmt w:val="decimal"/>
      <w:suff w:val="space"/>
      <w:lvlText w:val="%1."/>
      <w:lvlJc w:val="left"/>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drawingGridHorizontalSpacing w:val="110"/>
  <w:noPunctuationKerning w:val="true"/>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YzVmOWNlOGI2NTM3ODk3M2M0MDY1YzA2YWE0YTUifQ=="/>
  </w:docVars>
  <w:rsids>
    <w:rsidRoot w:val="00F41E23"/>
    <w:rsid w:val="000C46C4"/>
    <w:rsid w:val="00146DEE"/>
    <w:rsid w:val="00267EAC"/>
    <w:rsid w:val="0059713C"/>
    <w:rsid w:val="00F17A40"/>
    <w:rsid w:val="00F41E23"/>
    <w:rsid w:val="0D0C105B"/>
    <w:rsid w:val="0F297574"/>
    <w:rsid w:val="14C535E6"/>
    <w:rsid w:val="1ACC1CD5"/>
    <w:rsid w:val="1AEE0B26"/>
    <w:rsid w:val="1B5A334C"/>
    <w:rsid w:val="216E181F"/>
    <w:rsid w:val="22135C97"/>
    <w:rsid w:val="2E425517"/>
    <w:rsid w:val="37F509D4"/>
    <w:rsid w:val="3D2C3D4D"/>
    <w:rsid w:val="3EBE5AF5"/>
    <w:rsid w:val="46146A2E"/>
    <w:rsid w:val="487F17BC"/>
    <w:rsid w:val="4E386A95"/>
    <w:rsid w:val="4F7456AE"/>
    <w:rsid w:val="58AD777A"/>
    <w:rsid w:val="5D1633F8"/>
    <w:rsid w:val="656A3C98"/>
    <w:rsid w:val="6B76545D"/>
    <w:rsid w:val="6C574DE0"/>
    <w:rsid w:val="6C6512DE"/>
    <w:rsid w:val="6DD75054"/>
    <w:rsid w:val="71024E91"/>
    <w:rsid w:val="72563E57"/>
    <w:rsid w:val="76546A5B"/>
    <w:rsid w:val="79481DCF"/>
    <w:rsid w:val="79BA195B"/>
    <w:rsid w:val="7B9D70BC"/>
    <w:rsid w:val="7BA0206E"/>
    <w:rsid w:val="AF3BD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60"/>
      <w:ind w:right="44"/>
      <w:jc w:val="center"/>
      <w:outlineLvl w:val="0"/>
    </w:pPr>
    <w:rPr>
      <w:sz w:val="20"/>
      <w:szCs w:val="20"/>
    </w:rPr>
  </w:style>
  <w:style w:type="paragraph" w:styleId="3">
    <w:name w:val="heading 2"/>
    <w:basedOn w:val="1"/>
    <w:next w:val="1"/>
    <w:qFormat/>
    <w:uiPriority w:val="1"/>
    <w:pPr>
      <w:spacing w:before="59"/>
      <w:ind w:right="20"/>
      <w:jc w:val="center"/>
      <w:outlineLvl w:val="1"/>
    </w:pPr>
    <w:rPr>
      <w:sz w:val="18"/>
      <w:szCs w:val="18"/>
    </w:rPr>
  </w:style>
  <w:style w:type="paragraph" w:styleId="4">
    <w:name w:val="heading 3"/>
    <w:basedOn w:val="1"/>
    <w:next w:val="1"/>
    <w:qFormat/>
    <w:uiPriority w:val="1"/>
    <w:pPr>
      <w:ind w:right="22"/>
      <w:jc w:val="center"/>
      <w:outlineLvl w:val="2"/>
    </w:pPr>
    <w:rPr>
      <w:sz w:val="16"/>
      <w:szCs w:val="1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13"/>
      <w:szCs w:val="13"/>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557" w:hanging="200"/>
    </w:pPr>
  </w:style>
  <w:style w:type="paragraph" w:customStyle="1" w:styleId="12">
    <w:name w:val="Table Paragraph"/>
    <w:basedOn w:val="1"/>
    <w:qFormat/>
    <w:uiPriority w:val="1"/>
  </w:style>
  <w:style w:type="character" w:customStyle="1" w:styleId="13">
    <w:name w:val="页眉 字符"/>
    <w:basedOn w:val="9"/>
    <w:link w:val="7"/>
    <w:qFormat/>
    <w:uiPriority w:val="0"/>
    <w:rPr>
      <w:rFonts w:ascii="宋体" w:hAnsi="宋体" w:cs="宋体"/>
      <w:sz w:val="18"/>
      <w:szCs w:val="18"/>
      <w:lang w:val="zh-CN" w:bidi="zh-CN"/>
    </w:rPr>
  </w:style>
  <w:style w:type="character" w:customStyle="1" w:styleId="14">
    <w:name w:val="页脚 字符"/>
    <w:basedOn w:val="9"/>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1203</Words>
  <Characters>6859</Characters>
  <Lines>57</Lines>
  <Paragraphs>16</Paragraphs>
  <TotalTime>0</TotalTime>
  <ScaleCrop>false</ScaleCrop>
  <LinksUpToDate>false</LinksUpToDate>
  <CharactersWithSpaces>8046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2021-01-28T09:50:00Z</dcterms:created>
  <dc:creator>Apache POI</dc:creator>
  <cp:lastModifiedBy>uos</cp:lastModifiedBy>
  <cp:lastPrinted>2022-02-07T10:23:00Z</cp:lastPrinted>
  <dcterms:modified xsi:type="dcterms:W3CDTF">2023-09-25T09:44:36Z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WPS 表格</vt:lpwstr>
  </property>
  <property fmtid="{D5CDD505-2E9C-101B-9397-08002B2CF9AE}" pid="4" name="LastSaved">
    <vt:filetime>2021-01-28T00:00:00Z</vt:filetime>
  </property>
  <property fmtid="{D5CDD505-2E9C-101B-9397-08002B2CF9AE}" pid="5" name="KSOProductBuildVer">
    <vt:lpwstr>2052-11.8.2.10290</vt:lpwstr>
  </property>
  <property fmtid="{D5CDD505-2E9C-101B-9397-08002B2CF9AE}" pid="6" name="ICV">
    <vt:lpwstr>E5451A772E7A44B5B1B53725F009675C</vt:lpwstr>
  </property>
</Properties>
</file>